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CF" w:rsidRDefault="00C271CF" w:rsidP="004218DA"/>
    <w:tbl>
      <w:tblPr>
        <w:tblW w:w="1112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9733"/>
        <w:gridCol w:w="1395"/>
      </w:tblGrid>
      <w:tr w:rsidR="00737042" w:rsidTr="009D3516">
        <w:trPr>
          <w:trHeight w:val="568"/>
          <w:tblCellSpacing w:w="0" w:type="dxa"/>
        </w:trPr>
        <w:tc>
          <w:tcPr>
            <w:tcW w:w="4373" w:type="pct"/>
          </w:tcPr>
          <w:p w:rsidR="0063367B" w:rsidRDefault="00432295" w:rsidP="0063367B">
            <w:pPr>
              <w:rPr>
                <w:rFonts w:ascii="Verdana" w:hAnsi="Verdana"/>
                <w:color w:val="003366"/>
                <w:szCs w:val="20"/>
              </w:rPr>
            </w:pPr>
            <w:r>
              <w:rPr>
                <w:noProof/>
                <w:lang w:val="en-ZA" w:eastAsia="en-Z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5866130</wp:posOffset>
                  </wp:positionH>
                  <wp:positionV relativeFrom="paragraph">
                    <wp:posOffset>117475</wp:posOffset>
                  </wp:positionV>
                  <wp:extent cx="904875" cy="792480"/>
                  <wp:effectExtent l="19050" t="0" r="9525" b="0"/>
                  <wp:wrapTight wrapText="bothSides">
                    <wp:wrapPolygon edited="0">
                      <wp:start x="-455" y="0"/>
                      <wp:lineTo x="-455" y="21288"/>
                      <wp:lineTo x="21827" y="21288"/>
                      <wp:lineTo x="21827" y="0"/>
                      <wp:lineTo x="-455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5212" r="52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color w:val="003366"/>
                <w:szCs w:val="20"/>
                <w:lang w:val="en-ZA" w:eastAsia="en-ZA"/>
              </w:rPr>
              <w:drawing>
                <wp:inline distT="0" distB="0" distL="0" distR="0">
                  <wp:extent cx="1314450" cy="7905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3367B">
              <w:rPr>
                <w:rFonts w:ascii="Verdana" w:hAnsi="Verdana"/>
                <w:color w:val="003366"/>
                <w:szCs w:val="20"/>
              </w:rPr>
              <w:t xml:space="preserve">  </w:t>
            </w:r>
            <w:r w:rsidR="0063367B" w:rsidRPr="0063367B">
              <w:rPr>
                <w:rFonts w:ascii="Verdana" w:hAnsi="Verdana"/>
                <w:color w:val="003366"/>
                <w:szCs w:val="20"/>
              </w:rPr>
              <w:t xml:space="preserve"> </w:t>
            </w:r>
            <w:r w:rsidR="0063367B">
              <w:rPr>
                <w:rFonts w:ascii="Verdana" w:hAnsi="Verdana"/>
                <w:color w:val="003366"/>
                <w:szCs w:val="20"/>
              </w:rPr>
              <w:t xml:space="preserve">                 </w:t>
            </w:r>
            <w:r w:rsidR="002667CD">
              <w:rPr>
                <w:rFonts w:ascii="Verdana" w:hAnsi="Verdana"/>
                <w:b/>
                <w:color w:val="003366"/>
                <w:sz w:val="22"/>
                <w:szCs w:val="22"/>
              </w:rPr>
              <w:t xml:space="preserve">FTSE/JSE </w:t>
            </w:r>
            <w:smartTag w:uri="urn:schemas-microsoft-com:office:smarttags" w:element="place">
              <w:r w:rsidR="002667CD">
                <w:rPr>
                  <w:rFonts w:ascii="Verdana" w:hAnsi="Verdana"/>
                  <w:b/>
                  <w:color w:val="003366"/>
                  <w:sz w:val="22"/>
                  <w:szCs w:val="22"/>
                </w:rPr>
                <w:t>Africa</w:t>
              </w:r>
            </w:smartTag>
            <w:r w:rsidR="002667CD">
              <w:rPr>
                <w:rFonts w:ascii="Verdana" w:hAnsi="Verdana"/>
                <w:b/>
                <w:color w:val="003366"/>
                <w:sz w:val="22"/>
                <w:szCs w:val="22"/>
              </w:rPr>
              <w:t xml:space="preserve"> I</w:t>
            </w:r>
            <w:r w:rsidR="0063367B" w:rsidRPr="0063367B">
              <w:rPr>
                <w:rFonts w:ascii="Verdana" w:hAnsi="Verdana"/>
                <w:b/>
                <w:color w:val="003366"/>
                <w:sz w:val="22"/>
                <w:szCs w:val="22"/>
              </w:rPr>
              <w:t>ndex Series</w:t>
            </w:r>
          </w:p>
          <w:p w:rsidR="00737042" w:rsidRPr="0063367B" w:rsidRDefault="002667CD" w:rsidP="0063367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3366"/>
                <w:sz w:val="22"/>
                <w:szCs w:val="22"/>
              </w:rPr>
              <w:t>Management of Shares in Issue C</w:t>
            </w:r>
            <w:r w:rsidR="0063367B" w:rsidRPr="0063367B">
              <w:rPr>
                <w:rFonts w:ascii="Verdana" w:hAnsi="Verdana"/>
                <w:b/>
                <w:color w:val="003366"/>
                <w:sz w:val="22"/>
                <w:szCs w:val="22"/>
              </w:rPr>
              <w:t>hanges – Quarterly Review</w:t>
            </w:r>
          </w:p>
        </w:tc>
        <w:tc>
          <w:tcPr>
            <w:tcW w:w="627" w:type="pct"/>
          </w:tcPr>
          <w:p w:rsidR="00737042" w:rsidRDefault="00737042" w:rsidP="00BA3624">
            <w:pPr>
              <w:jc w:val="right"/>
              <w:rPr>
                <w:rFonts w:ascii="Verdana" w:hAnsi="Verdana"/>
                <w:color w:val="003366"/>
                <w:szCs w:val="20"/>
              </w:rPr>
            </w:pPr>
          </w:p>
        </w:tc>
      </w:tr>
    </w:tbl>
    <w:p w:rsidR="00737042" w:rsidRDefault="00737042" w:rsidP="004218DA"/>
    <w:p w:rsidR="00737042" w:rsidRPr="00D754CC" w:rsidRDefault="00737042" w:rsidP="00737042">
      <w:pPr>
        <w:rPr>
          <w:b/>
          <w:i/>
          <w:szCs w:val="20"/>
        </w:rPr>
      </w:pPr>
      <w:r w:rsidRPr="00D754CC">
        <w:rPr>
          <w:szCs w:val="20"/>
        </w:rPr>
        <w:t xml:space="preserve">Share changes of more than 1%, shown below, which have been accumulated during the quarter will be applied across FTSE/JSE Africa Indices after the close of business on Friday, </w:t>
      </w:r>
      <w:r w:rsidR="00432295">
        <w:rPr>
          <w:szCs w:val="20"/>
        </w:rPr>
        <w:t>1</w:t>
      </w:r>
      <w:r w:rsidR="00615846">
        <w:rPr>
          <w:szCs w:val="20"/>
        </w:rPr>
        <w:t>7</w:t>
      </w:r>
      <w:r w:rsidRPr="00D754CC">
        <w:rPr>
          <w:szCs w:val="20"/>
        </w:rPr>
        <w:t xml:space="preserve"> </w:t>
      </w:r>
      <w:r w:rsidR="005F31BD">
        <w:rPr>
          <w:szCs w:val="20"/>
        </w:rPr>
        <w:t xml:space="preserve">December </w:t>
      </w:r>
      <w:r w:rsidRPr="00D754CC">
        <w:rPr>
          <w:szCs w:val="20"/>
        </w:rPr>
        <w:t>20</w:t>
      </w:r>
      <w:r w:rsidR="00432295">
        <w:rPr>
          <w:szCs w:val="20"/>
        </w:rPr>
        <w:t>10</w:t>
      </w:r>
      <w:r w:rsidRPr="00D754CC">
        <w:rPr>
          <w:szCs w:val="20"/>
        </w:rPr>
        <w:t xml:space="preserve">. </w:t>
      </w:r>
    </w:p>
    <w:p w:rsidR="00737042" w:rsidRPr="00D754CC" w:rsidRDefault="00737042" w:rsidP="004218DA">
      <w:pPr>
        <w:rPr>
          <w:szCs w:val="20"/>
        </w:rPr>
      </w:pPr>
    </w:p>
    <w:p w:rsidR="00737042" w:rsidRPr="00D754CC" w:rsidRDefault="00737042" w:rsidP="00737042">
      <w:pPr>
        <w:jc w:val="both"/>
        <w:rPr>
          <w:szCs w:val="20"/>
        </w:rPr>
      </w:pPr>
      <w:r w:rsidRPr="00D754CC">
        <w:rPr>
          <w:szCs w:val="20"/>
        </w:rPr>
        <w:t>Following the application of the quarterly review changes, the next update of shares in issue greater t</w:t>
      </w:r>
      <w:r w:rsidR="00615846">
        <w:rPr>
          <w:szCs w:val="20"/>
        </w:rPr>
        <w:t>han 1% w</w:t>
      </w:r>
      <w:r w:rsidR="005F31BD">
        <w:rPr>
          <w:szCs w:val="20"/>
        </w:rPr>
        <w:t>ill be effective at the March 2011</w:t>
      </w:r>
      <w:r w:rsidRPr="00D754CC">
        <w:rPr>
          <w:szCs w:val="20"/>
        </w:rPr>
        <w:t xml:space="preserve"> review. Changes as a result of a corporate action will be applied as normal and in instances where accumulated share changes add up to 10% or more, implementation will take place immediately during the quarter. Please note that this data was cut on </w:t>
      </w:r>
      <w:r w:rsidR="005F31BD">
        <w:rPr>
          <w:szCs w:val="20"/>
        </w:rPr>
        <w:t>30 November</w:t>
      </w:r>
      <w:r w:rsidR="00CE2481">
        <w:rPr>
          <w:szCs w:val="20"/>
        </w:rPr>
        <w:t xml:space="preserve"> </w:t>
      </w:r>
      <w:r w:rsidRPr="00D754CC">
        <w:rPr>
          <w:szCs w:val="20"/>
        </w:rPr>
        <w:t>20</w:t>
      </w:r>
      <w:r w:rsidR="00432295">
        <w:rPr>
          <w:szCs w:val="20"/>
        </w:rPr>
        <w:t>10</w:t>
      </w:r>
      <w:r w:rsidRPr="00D754CC">
        <w:rPr>
          <w:szCs w:val="20"/>
        </w:rPr>
        <w:t>.</w:t>
      </w:r>
    </w:p>
    <w:p w:rsidR="00737042" w:rsidRPr="00737042" w:rsidRDefault="00737042" w:rsidP="004218DA">
      <w:pPr>
        <w:rPr>
          <w:sz w:val="22"/>
          <w:szCs w:val="22"/>
        </w:rPr>
      </w:pPr>
    </w:p>
    <w:tbl>
      <w:tblPr>
        <w:tblW w:w="10448" w:type="dxa"/>
        <w:tblLayout w:type="fixed"/>
        <w:tblLook w:val="0000"/>
      </w:tblPr>
      <w:tblGrid>
        <w:gridCol w:w="817"/>
        <w:gridCol w:w="2410"/>
        <w:gridCol w:w="992"/>
        <w:gridCol w:w="1843"/>
        <w:gridCol w:w="1843"/>
        <w:gridCol w:w="1842"/>
        <w:gridCol w:w="701"/>
      </w:tblGrid>
      <w:tr w:rsidR="00737042" w:rsidRPr="00737042" w:rsidTr="00D8698B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7042" w:rsidRPr="0011615C" w:rsidRDefault="00737042" w:rsidP="00BA3624">
            <w:pPr>
              <w:jc w:val="center"/>
              <w:rPr>
                <w:b/>
                <w:szCs w:val="20"/>
              </w:rPr>
            </w:pPr>
            <w:bookmarkStart w:id="0" w:name="OLE_LINK1"/>
            <w:bookmarkStart w:id="1" w:name="OLE_LINK2"/>
            <w:r w:rsidRPr="0011615C">
              <w:rPr>
                <w:b/>
                <w:szCs w:val="20"/>
              </w:rPr>
              <w:t>Alpha Code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7042" w:rsidRPr="0011615C" w:rsidRDefault="00737042" w:rsidP="00BA3624">
            <w:pPr>
              <w:jc w:val="center"/>
              <w:rPr>
                <w:b/>
                <w:szCs w:val="20"/>
              </w:rPr>
            </w:pPr>
            <w:r w:rsidRPr="0011615C">
              <w:rPr>
                <w:b/>
                <w:szCs w:val="20"/>
              </w:rPr>
              <w:t>Instrument 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7042" w:rsidRPr="0011615C" w:rsidRDefault="00737042" w:rsidP="00BA3624">
            <w:pPr>
              <w:jc w:val="center"/>
              <w:rPr>
                <w:b/>
                <w:szCs w:val="20"/>
              </w:rPr>
            </w:pPr>
            <w:r w:rsidRPr="0011615C">
              <w:rPr>
                <w:b/>
                <w:szCs w:val="20"/>
              </w:rPr>
              <w:t>Country Code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7042" w:rsidRPr="0011615C" w:rsidRDefault="00737042" w:rsidP="00BA3624">
            <w:pPr>
              <w:rPr>
                <w:b/>
                <w:szCs w:val="20"/>
              </w:rPr>
            </w:pPr>
            <w:r w:rsidRPr="0011615C">
              <w:rPr>
                <w:b/>
                <w:szCs w:val="20"/>
              </w:rPr>
              <w:t>ISIN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7042" w:rsidRPr="0011615C" w:rsidRDefault="00737042" w:rsidP="00BA3624">
            <w:pPr>
              <w:jc w:val="center"/>
              <w:rPr>
                <w:b/>
                <w:szCs w:val="20"/>
              </w:rPr>
            </w:pPr>
            <w:r w:rsidRPr="0011615C">
              <w:rPr>
                <w:b/>
                <w:szCs w:val="20"/>
              </w:rPr>
              <w:t xml:space="preserve"> FTSE Instruments in Issue (Old)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37042" w:rsidRPr="0011615C" w:rsidRDefault="00737042" w:rsidP="00BA3624">
            <w:pPr>
              <w:jc w:val="center"/>
              <w:rPr>
                <w:b/>
                <w:szCs w:val="20"/>
              </w:rPr>
            </w:pPr>
            <w:r w:rsidRPr="0011615C">
              <w:rPr>
                <w:b/>
                <w:szCs w:val="20"/>
              </w:rPr>
              <w:t xml:space="preserve"> JSE Instruments in Issue (New)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042" w:rsidRPr="0011615C" w:rsidRDefault="00737042" w:rsidP="00BA3624">
            <w:pPr>
              <w:jc w:val="center"/>
              <w:rPr>
                <w:b/>
                <w:szCs w:val="20"/>
              </w:rPr>
            </w:pPr>
            <w:r w:rsidRPr="0011615C">
              <w:rPr>
                <w:b/>
                <w:szCs w:val="20"/>
              </w:rPr>
              <w:t>% Diff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Anglogold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Ashanti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ZAE000043485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362,179,051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381,175,443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5.25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Ansys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ZAE000097028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144,117,056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146,117,056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1.39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AVI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AVI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ZAE000049433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342,638,463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349,107,644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1.89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BAT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Brait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LU0011857645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110,487,321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118,987,321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7.69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BAW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Barloworld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ZAE000026639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226,820,612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230,451,448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1.60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BIO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BioScience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Brands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ZAE000115036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2,597,064,285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2,548,628,058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1.87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szCs w:val="20"/>
              </w:rPr>
            </w:pPr>
            <w:r>
              <w:rPr>
                <w:szCs w:val="20"/>
              </w:rPr>
              <w:t>BWL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szCs w:val="20"/>
              </w:rPr>
            </w:pPr>
            <w:r>
              <w:rPr>
                <w:szCs w:val="20"/>
              </w:rPr>
              <w:t>Barloworld Limited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szCs w:val="20"/>
              </w:rPr>
            </w:pPr>
            <w:r>
              <w:rPr>
                <w:szCs w:val="20"/>
              </w:rPr>
              <w:t>ZAE000026639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szCs w:val="20"/>
              </w:rPr>
            </w:pPr>
            <w:r>
              <w:rPr>
                <w:szCs w:val="20"/>
              </w:rPr>
              <w:t xml:space="preserve">   226,820,612.00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szCs w:val="20"/>
              </w:rPr>
            </w:pPr>
            <w:r>
              <w:rPr>
                <w:szCs w:val="20"/>
              </w:rPr>
              <w:t xml:space="preserve"> 230,451,448.00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szCs w:val="20"/>
              </w:rPr>
            </w:pPr>
            <w:r>
              <w:rPr>
                <w:szCs w:val="20"/>
              </w:rPr>
              <w:t xml:space="preserve">       1.60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Emira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Property Fund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ZAE000050712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488,514,461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508,010,229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3.99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EOH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EOH Holdings Ltd.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ZAE000071072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 79,736,720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82,704,160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3.72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EQS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Eqstra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Holdings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ZAE000117123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413,151,775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427,668,392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3.51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FBR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Famous Brands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ZAE000053328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 94,448,096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95,817,596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1.45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FFA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Fortress Income Fund Ltd. (A)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ZAE000141313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201,782,877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213,600,000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5.86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GFI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Gold Fields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ZAE000018123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704,237,969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719,761,564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2.20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GIJ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Gijima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Group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ZAE000147443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981,459,166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968,357,379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1.33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GRT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Growthpoint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Prop Ltd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ZAE000037669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1,547,521,924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1,571,517,392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1.55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HAR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Harmony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ZAE000015228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425,099,053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429,506,618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1.04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IPL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Imperial Holdings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ZAE000067211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212,129,870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226,292,071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6.68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LAF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Lonrho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GB0002568813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157,572,088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1,171,919,449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643.74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MML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Metmar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ZAE000078747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202,122,157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232,440,480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15.00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MRF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Merafe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Resources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ZAE000060000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2,449,397,220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2,475,648,803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</w:t>
            </w:r>
            <w:r>
              <w:rPr>
                <w:rFonts w:ascii="Tahoma" w:hAnsi="Tahoma" w:cs="Tahoma"/>
                <w:szCs w:val="20"/>
              </w:rPr>
              <w:lastRenderedPageBreak/>
              <w:t xml:space="preserve">1.07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lastRenderedPageBreak/>
              <w:t>MSM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Massmart Holdings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ZAE000029534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201,188,476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203,595,118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1.20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MTN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MTN Group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ZAE000042164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1,850,154,903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1,883,076,857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1.78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NTC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Netcare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ZAE000011953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1,422,484,444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1,437,871,422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1.08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Oasis Crescent Property Fund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ZAE000074332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 37,462,789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38,448,017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2.63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RBX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Raubex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Group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ZAE000093183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182,623,583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184,535,946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1.05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SCL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SacOil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Holdings Ltd.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ZAE000127460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618,790,828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627,423,744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1.40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SIM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Simmer And Jack Mines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ZAE000006722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1,221,317,991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1,253,811,331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2.66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SYC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Sycom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Property Fund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ZAE000019303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214,004,768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216,181,503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1.02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VKE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proofErr w:type="spellStart"/>
            <w:r>
              <w:rPr>
                <w:rFonts w:ascii="Tahoma" w:hAnsi="Tahoma" w:cs="Tahoma"/>
                <w:szCs w:val="20"/>
              </w:rPr>
              <w:t>Vukile</w:t>
            </w:r>
            <w:proofErr w:type="spellEnd"/>
            <w:r>
              <w:rPr>
                <w:rFonts w:ascii="Tahoma" w:hAnsi="Tahoma" w:cs="Tahoma"/>
                <w:szCs w:val="20"/>
              </w:rPr>
              <w:t xml:space="preserve"> Property Fund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ZAE000056370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332,020,878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351,015,219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5.72 </w:t>
            </w:r>
          </w:p>
        </w:tc>
      </w:tr>
      <w:tr w:rsidR="00A436CE" w:rsidRPr="00737042" w:rsidTr="00D8698B">
        <w:trPr>
          <w:trHeight w:val="270"/>
        </w:trPr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VLE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Value Group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SAF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ZAE000016507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 215,294,053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198,627,386 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436CE" w:rsidRDefault="00A436CE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 xml:space="preserve">       7.74 </w:t>
            </w:r>
          </w:p>
        </w:tc>
      </w:tr>
      <w:bookmarkEnd w:id="0"/>
      <w:bookmarkEnd w:id="1"/>
    </w:tbl>
    <w:p w:rsidR="009D3516" w:rsidRPr="00D80569" w:rsidRDefault="009D3516" w:rsidP="004218DA">
      <w:pPr>
        <w:rPr>
          <w:i/>
          <w:szCs w:val="20"/>
        </w:rPr>
      </w:pPr>
    </w:p>
    <w:p w:rsidR="00737042" w:rsidRDefault="00737042" w:rsidP="004218DA">
      <w:pPr>
        <w:rPr>
          <w:szCs w:val="20"/>
        </w:rPr>
      </w:pPr>
      <w:r w:rsidRPr="00D754CC">
        <w:rPr>
          <w:szCs w:val="20"/>
        </w:rPr>
        <w:t xml:space="preserve">For FTSE / JSE index enquiries or further </w:t>
      </w:r>
      <w:smartTag w:uri="urn:schemas-microsoft-com:office:smarttags" w:element="PersonName">
        <w:r w:rsidRPr="00D754CC">
          <w:rPr>
            <w:szCs w:val="20"/>
          </w:rPr>
          <w:t>info</w:t>
        </w:r>
      </w:smartTag>
      <w:r w:rsidRPr="00D754CC">
        <w:rPr>
          <w:szCs w:val="20"/>
        </w:rPr>
        <w:t>rmation about FTSE / JSE please contact:</w:t>
      </w:r>
    </w:p>
    <w:p w:rsidR="009D3BA5" w:rsidRPr="00D754CC" w:rsidRDefault="009D3BA5" w:rsidP="004218DA">
      <w:pPr>
        <w:rPr>
          <w:szCs w:val="20"/>
        </w:rPr>
      </w:pPr>
    </w:p>
    <w:p w:rsidR="00737042" w:rsidRPr="00D754CC" w:rsidRDefault="00737042" w:rsidP="00BA3624">
      <w:pPr>
        <w:rPr>
          <w:szCs w:val="20"/>
        </w:rPr>
      </w:pPr>
      <w:r w:rsidRPr="00D754CC">
        <w:rPr>
          <w:szCs w:val="20"/>
        </w:rPr>
        <w:t xml:space="preserve">Client Services in UK: </w:t>
      </w:r>
      <w:r w:rsidR="009D3BA5">
        <w:rPr>
          <w:szCs w:val="20"/>
        </w:rPr>
        <w:tab/>
      </w:r>
      <w:r w:rsidR="009D3BA5">
        <w:rPr>
          <w:szCs w:val="20"/>
        </w:rPr>
        <w:tab/>
      </w:r>
      <w:r w:rsidRPr="00D754CC">
        <w:rPr>
          <w:szCs w:val="20"/>
        </w:rPr>
        <w:t>Tel: +44 (0) 20 7448 1810</w:t>
      </w:r>
    </w:p>
    <w:p w:rsidR="00737042" w:rsidRPr="00D754CC" w:rsidRDefault="00737042" w:rsidP="00BA3624">
      <w:pPr>
        <w:rPr>
          <w:szCs w:val="20"/>
        </w:rPr>
      </w:pPr>
      <w:r w:rsidRPr="00D754CC">
        <w:rPr>
          <w:szCs w:val="20"/>
        </w:rPr>
        <w:t xml:space="preserve">Client Services in US: </w:t>
      </w:r>
      <w:r w:rsidR="009D3BA5">
        <w:rPr>
          <w:szCs w:val="20"/>
        </w:rPr>
        <w:tab/>
      </w:r>
      <w:r w:rsidR="009D3BA5">
        <w:rPr>
          <w:szCs w:val="20"/>
        </w:rPr>
        <w:tab/>
      </w:r>
      <w:r w:rsidRPr="00D754CC">
        <w:rPr>
          <w:szCs w:val="20"/>
        </w:rPr>
        <w:t>Tel: +1 212 825 1328 or +1 415 445 5660</w:t>
      </w:r>
    </w:p>
    <w:p w:rsidR="00737042" w:rsidRPr="00D754CC" w:rsidRDefault="00737042" w:rsidP="00BA3624">
      <w:pPr>
        <w:rPr>
          <w:szCs w:val="20"/>
        </w:rPr>
      </w:pPr>
      <w:r w:rsidRPr="00D754CC">
        <w:rPr>
          <w:szCs w:val="20"/>
        </w:rPr>
        <w:t xml:space="preserve">Client Services in Asia Pacific: </w:t>
      </w:r>
      <w:r w:rsidR="009D3BA5">
        <w:rPr>
          <w:szCs w:val="20"/>
        </w:rPr>
        <w:tab/>
      </w:r>
      <w:r w:rsidRPr="00D754CC">
        <w:rPr>
          <w:szCs w:val="20"/>
        </w:rPr>
        <w:t xml:space="preserve">Tel: +852 2230 5800 or +65 6223 3738  </w:t>
      </w:r>
    </w:p>
    <w:p w:rsidR="00737042" w:rsidRPr="00D754CC" w:rsidRDefault="00737042" w:rsidP="004218DA">
      <w:pPr>
        <w:rPr>
          <w:szCs w:val="20"/>
        </w:rPr>
      </w:pPr>
      <w:r w:rsidRPr="00D754CC">
        <w:rPr>
          <w:szCs w:val="20"/>
        </w:rPr>
        <w:t xml:space="preserve">JSE Limited </w:t>
      </w:r>
      <w:r w:rsidR="009D3BA5">
        <w:rPr>
          <w:szCs w:val="20"/>
        </w:rPr>
        <w:tab/>
      </w:r>
      <w:r w:rsidR="009D3BA5">
        <w:rPr>
          <w:szCs w:val="20"/>
        </w:rPr>
        <w:tab/>
      </w:r>
      <w:r w:rsidR="009D3BA5">
        <w:rPr>
          <w:szCs w:val="20"/>
        </w:rPr>
        <w:tab/>
      </w:r>
      <w:r w:rsidRPr="00D754CC">
        <w:rPr>
          <w:szCs w:val="20"/>
        </w:rPr>
        <w:t>Tel: (27 11) 520 7137 or +520 7</w:t>
      </w:r>
      <w:r w:rsidR="009D3BA5">
        <w:rPr>
          <w:szCs w:val="20"/>
        </w:rPr>
        <w:t>106</w:t>
      </w:r>
    </w:p>
    <w:sectPr w:rsidR="00737042" w:rsidRPr="00D754CC" w:rsidSect="00737042">
      <w:headerReference w:type="default" r:id="rId9"/>
      <w:footerReference w:type="default" r:id="rId10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3A5" w:rsidRDefault="000523A5">
      <w:r>
        <w:separator/>
      </w:r>
    </w:p>
  </w:endnote>
  <w:endnote w:type="continuationSeparator" w:id="0">
    <w:p w:rsidR="000523A5" w:rsidRDefault="00052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A5" w:rsidRPr="006D0938" w:rsidRDefault="000523A5" w:rsidP="006D0938">
    <w:pPr>
      <w:pStyle w:val="Footer"/>
      <w:tabs>
        <w:tab w:val="clear" w:pos="4153"/>
        <w:tab w:val="clear" w:pos="8306"/>
        <w:tab w:val="left" w:pos="0"/>
        <w:tab w:val="center" w:pos="4819"/>
        <w:tab w:val="right" w:pos="9638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3A5" w:rsidRDefault="000523A5">
      <w:r>
        <w:separator/>
      </w:r>
    </w:p>
  </w:footnote>
  <w:footnote w:type="continuationSeparator" w:id="0">
    <w:p w:rsidR="000523A5" w:rsidRDefault="00052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A5" w:rsidRPr="006D0938" w:rsidRDefault="000523A5" w:rsidP="006D0938">
    <w:pPr>
      <w:pStyle w:val="Header"/>
      <w:tabs>
        <w:tab w:val="clear" w:pos="4153"/>
        <w:tab w:val="clear" w:pos="8306"/>
        <w:tab w:val="left" w:pos="0"/>
        <w:tab w:val="center" w:pos="4819"/>
        <w:tab w:val="right" w:pos="9638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stylePaneFormatFilter w:val="3F0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042"/>
    <w:rsid w:val="000005ED"/>
    <w:rsid w:val="00010403"/>
    <w:rsid w:val="000417A6"/>
    <w:rsid w:val="00045044"/>
    <w:rsid w:val="00047E35"/>
    <w:rsid w:val="00050E94"/>
    <w:rsid w:val="000523A5"/>
    <w:rsid w:val="00060BD3"/>
    <w:rsid w:val="00065ABD"/>
    <w:rsid w:val="00066555"/>
    <w:rsid w:val="00066819"/>
    <w:rsid w:val="00067384"/>
    <w:rsid w:val="00090BE4"/>
    <w:rsid w:val="00096056"/>
    <w:rsid w:val="00097679"/>
    <w:rsid w:val="000A0235"/>
    <w:rsid w:val="000A312D"/>
    <w:rsid w:val="000A444C"/>
    <w:rsid w:val="000A7945"/>
    <w:rsid w:val="000B19A2"/>
    <w:rsid w:val="000F3E4A"/>
    <w:rsid w:val="000F5D1A"/>
    <w:rsid w:val="000F7FEC"/>
    <w:rsid w:val="00105D67"/>
    <w:rsid w:val="001077DC"/>
    <w:rsid w:val="00115F0B"/>
    <w:rsid w:val="00115F3F"/>
    <w:rsid w:val="0011615C"/>
    <w:rsid w:val="00120769"/>
    <w:rsid w:val="00127942"/>
    <w:rsid w:val="001317D5"/>
    <w:rsid w:val="0013226B"/>
    <w:rsid w:val="00143237"/>
    <w:rsid w:val="001638F2"/>
    <w:rsid w:val="00177509"/>
    <w:rsid w:val="00181D03"/>
    <w:rsid w:val="00182F1D"/>
    <w:rsid w:val="001951F2"/>
    <w:rsid w:val="00197B71"/>
    <w:rsid w:val="001A334F"/>
    <w:rsid w:val="001A3AE3"/>
    <w:rsid w:val="001B31A9"/>
    <w:rsid w:val="001B3E85"/>
    <w:rsid w:val="001C6CC1"/>
    <w:rsid w:val="001D5167"/>
    <w:rsid w:val="001F0B2F"/>
    <w:rsid w:val="001F0CC8"/>
    <w:rsid w:val="00206972"/>
    <w:rsid w:val="00213276"/>
    <w:rsid w:val="00216953"/>
    <w:rsid w:val="00221C06"/>
    <w:rsid w:val="00230F91"/>
    <w:rsid w:val="00231176"/>
    <w:rsid w:val="00233AA3"/>
    <w:rsid w:val="0023472C"/>
    <w:rsid w:val="002369CA"/>
    <w:rsid w:val="00262264"/>
    <w:rsid w:val="002667CD"/>
    <w:rsid w:val="00271188"/>
    <w:rsid w:val="0028504C"/>
    <w:rsid w:val="002860AB"/>
    <w:rsid w:val="002A1020"/>
    <w:rsid w:val="002A37D8"/>
    <w:rsid w:val="002B39D5"/>
    <w:rsid w:val="002C38FF"/>
    <w:rsid w:val="002D00C5"/>
    <w:rsid w:val="002D38C0"/>
    <w:rsid w:val="002E22A1"/>
    <w:rsid w:val="003117E3"/>
    <w:rsid w:val="00323AA0"/>
    <w:rsid w:val="00335F3F"/>
    <w:rsid w:val="003365D5"/>
    <w:rsid w:val="00336DB3"/>
    <w:rsid w:val="00337B67"/>
    <w:rsid w:val="00354BFC"/>
    <w:rsid w:val="00363AAF"/>
    <w:rsid w:val="00365E77"/>
    <w:rsid w:val="003911A7"/>
    <w:rsid w:val="00393F43"/>
    <w:rsid w:val="00394273"/>
    <w:rsid w:val="00394E1F"/>
    <w:rsid w:val="003A520B"/>
    <w:rsid w:val="003B6396"/>
    <w:rsid w:val="003C16EC"/>
    <w:rsid w:val="003C722F"/>
    <w:rsid w:val="003D1AAB"/>
    <w:rsid w:val="003D333F"/>
    <w:rsid w:val="003D4629"/>
    <w:rsid w:val="003E4383"/>
    <w:rsid w:val="003F6D5A"/>
    <w:rsid w:val="0041549E"/>
    <w:rsid w:val="004218DA"/>
    <w:rsid w:val="00432295"/>
    <w:rsid w:val="00442F0B"/>
    <w:rsid w:val="00447A49"/>
    <w:rsid w:val="00451E5A"/>
    <w:rsid w:val="00455C6B"/>
    <w:rsid w:val="00471EEE"/>
    <w:rsid w:val="00473232"/>
    <w:rsid w:val="00483138"/>
    <w:rsid w:val="004B1323"/>
    <w:rsid w:val="004B2F11"/>
    <w:rsid w:val="004C2882"/>
    <w:rsid w:val="004C6F7D"/>
    <w:rsid w:val="004E102A"/>
    <w:rsid w:val="004E6E7A"/>
    <w:rsid w:val="004F2CB9"/>
    <w:rsid w:val="00501E2F"/>
    <w:rsid w:val="00501E37"/>
    <w:rsid w:val="005063A0"/>
    <w:rsid w:val="00507220"/>
    <w:rsid w:val="0051286C"/>
    <w:rsid w:val="00514C7C"/>
    <w:rsid w:val="00522B65"/>
    <w:rsid w:val="00525957"/>
    <w:rsid w:val="00526296"/>
    <w:rsid w:val="00527725"/>
    <w:rsid w:val="005308F3"/>
    <w:rsid w:val="00536ACC"/>
    <w:rsid w:val="005414DB"/>
    <w:rsid w:val="00546042"/>
    <w:rsid w:val="005541C3"/>
    <w:rsid w:val="00560BAE"/>
    <w:rsid w:val="00562875"/>
    <w:rsid w:val="00570A7D"/>
    <w:rsid w:val="005718C9"/>
    <w:rsid w:val="005929EA"/>
    <w:rsid w:val="005A4108"/>
    <w:rsid w:val="005A4648"/>
    <w:rsid w:val="005A53E4"/>
    <w:rsid w:val="005A65E0"/>
    <w:rsid w:val="005A7612"/>
    <w:rsid w:val="005C0E11"/>
    <w:rsid w:val="005C2E85"/>
    <w:rsid w:val="005C7404"/>
    <w:rsid w:val="005D06FB"/>
    <w:rsid w:val="005E2F34"/>
    <w:rsid w:val="005F107A"/>
    <w:rsid w:val="005F1669"/>
    <w:rsid w:val="005F31BD"/>
    <w:rsid w:val="005F3FD6"/>
    <w:rsid w:val="00607F39"/>
    <w:rsid w:val="00615846"/>
    <w:rsid w:val="006167D8"/>
    <w:rsid w:val="00625E40"/>
    <w:rsid w:val="0063367B"/>
    <w:rsid w:val="00635FA3"/>
    <w:rsid w:val="00637F8D"/>
    <w:rsid w:val="00642618"/>
    <w:rsid w:val="006449AA"/>
    <w:rsid w:val="00656E6B"/>
    <w:rsid w:val="00676163"/>
    <w:rsid w:val="00685414"/>
    <w:rsid w:val="00690042"/>
    <w:rsid w:val="00697766"/>
    <w:rsid w:val="006A5FED"/>
    <w:rsid w:val="006A62DD"/>
    <w:rsid w:val="006B1B3A"/>
    <w:rsid w:val="006B3E2C"/>
    <w:rsid w:val="006B415D"/>
    <w:rsid w:val="006B6BF3"/>
    <w:rsid w:val="006D0938"/>
    <w:rsid w:val="006E35AB"/>
    <w:rsid w:val="006F1251"/>
    <w:rsid w:val="007014DB"/>
    <w:rsid w:val="00703412"/>
    <w:rsid w:val="007156AA"/>
    <w:rsid w:val="00725455"/>
    <w:rsid w:val="0073613F"/>
    <w:rsid w:val="00737042"/>
    <w:rsid w:val="007526A3"/>
    <w:rsid w:val="0075457A"/>
    <w:rsid w:val="007646DA"/>
    <w:rsid w:val="00766807"/>
    <w:rsid w:val="00771303"/>
    <w:rsid w:val="007808F2"/>
    <w:rsid w:val="00780E70"/>
    <w:rsid w:val="00780F3C"/>
    <w:rsid w:val="00781992"/>
    <w:rsid w:val="00784FA3"/>
    <w:rsid w:val="0079236E"/>
    <w:rsid w:val="007A2E1B"/>
    <w:rsid w:val="007B46CD"/>
    <w:rsid w:val="007C5019"/>
    <w:rsid w:val="007C6862"/>
    <w:rsid w:val="007C7C07"/>
    <w:rsid w:val="007E25AD"/>
    <w:rsid w:val="007E7078"/>
    <w:rsid w:val="007F1C84"/>
    <w:rsid w:val="007F2C01"/>
    <w:rsid w:val="007F5158"/>
    <w:rsid w:val="007F5D48"/>
    <w:rsid w:val="00803F5A"/>
    <w:rsid w:val="00804B0B"/>
    <w:rsid w:val="008065A9"/>
    <w:rsid w:val="00810DDA"/>
    <w:rsid w:val="00811820"/>
    <w:rsid w:val="00814B23"/>
    <w:rsid w:val="00823AE3"/>
    <w:rsid w:val="00825B5C"/>
    <w:rsid w:val="008303D5"/>
    <w:rsid w:val="00841F93"/>
    <w:rsid w:val="00842ED2"/>
    <w:rsid w:val="008570B4"/>
    <w:rsid w:val="00864E8D"/>
    <w:rsid w:val="0088150B"/>
    <w:rsid w:val="00891A33"/>
    <w:rsid w:val="008929DF"/>
    <w:rsid w:val="008A446A"/>
    <w:rsid w:val="008A46F5"/>
    <w:rsid w:val="008B2BD8"/>
    <w:rsid w:val="008B4909"/>
    <w:rsid w:val="008B5799"/>
    <w:rsid w:val="008B6A46"/>
    <w:rsid w:val="008C1BC8"/>
    <w:rsid w:val="008C2301"/>
    <w:rsid w:val="008C7A4A"/>
    <w:rsid w:val="008D1F1A"/>
    <w:rsid w:val="008F0164"/>
    <w:rsid w:val="008F4BCD"/>
    <w:rsid w:val="0090748A"/>
    <w:rsid w:val="0091105E"/>
    <w:rsid w:val="00912DD6"/>
    <w:rsid w:val="00915CA7"/>
    <w:rsid w:val="0092284A"/>
    <w:rsid w:val="00922A40"/>
    <w:rsid w:val="00925D6F"/>
    <w:rsid w:val="00927BA0"/>
    <w:rsid w:val="00935208"/>
    <w:rsid w:val="00944015"/>
    <w:rsid w:val="009441FD"/>
    <w:rsid w:val="0096370F"/>
    <w:rsid w:val="00970EF4"/>
    <w:rsid w:val="00975492"/>
    <w:rsid w:val="00987A51"/>
    <w:rsid w:val="00987FD3"/>
    <w:rsid w:val="009951A1"/>
    <w:rsid w:val="009A041E"/>
    <w:rsid w:val="009A5941"/>
    <w:rsid w:val="009C5662"/>
    <w:rsid w:val="009D3516"/>
    <w:rsid w:val="009D3BA5"/>
    <w:rsid w:val="009D4DFC"/>
    <w:rsid w:val="009D5698"/>
    <w:rsid w:val="009E595D"/>
    <w:rsid w:val="009E7BEB"/>
    <w:rsid w:val="009F0DDD"/>
    <w:rsid w:val="009F32A6"/>
    <w:rsid w:val="009F6F30"/>
    <w:rsid w:val="00A1081A"/>
    <w:rsid w:val="00A10D6C"/>
    <w:rsid w:val="00A15BA7"/>
    <w:rsid w:val="00A21811"/>
    <w:rsid w:val="00A24068"/>
    <w:rsid w:val="00A24910"/>
    <w:rsid w:val="00A40344"/>
    <w:rsid w:val="00A429FE"/>
    <w:rsid w:val="00A436CE"/>
    <w:rsid w:val="00A52C83"/>
    <w:rsid w:val="00A5431D"/>
    <w:rsid w:val="00A6162A"/>
    <w:rsid w:val="00A761D7"/>
    <w:rsid w:val="00A82B38"/>
    <w:rsid w:val="00A90FF1"/>
    <w:rsid w:val="00A9188D"/>
    <w:rsid w:val="00A957E6"/>
    <w:rsid w:val="00AA26BD"/>
    <w:rsid w:val="00AA45E7"/>
    <w:rsid w:val="00AB2D41"/>
    <w:rsid w:val="00AC37E7"/>
    <w:rsid w:val="00AC4533"/>
    <w:rsid w:val="00AC5B6F"/>
    <w:rsid w:val="00AD147F"/>
    <w:rsid w:val="00AE31E5"/>
    <w:rsid w:val="00AE4EB3"/>
    <w:rsid w:val="00AE7D2D"/>
    <w:rsid w:val="00AF2E2A"/>
    <w:rsid w:val="00AF3E44"/>
    <w:rsid w:val="00B14602"/>
    <w:rsid w:val="00B209F6"/>
    <w:rsid w:val="00B215D6"/>
    <w:rsid w:val="00B31CAD"/>
    <w:rsid w:val="00B51B79"/>
    <w:rsid w:val="00B5373F"/>
    <w:rsid w:val="00B56BFB"/>
    <w:rsid w:val="00B56EA7"/>
    <w:rsid w:val="00B63D37"/>
    <w:rsid w:val="00B669DF"/>
    <w:rsid w:val="00B736DA"/>
    <w:rsid w:val="00B75161"/>
    <w:rsid w:val="00B96EE6"/>
    <w:rsid w:val="00BA3624"/>
    <w:rsid w:val="00BA79AE"/>
    <w:rsid w:val="00BB5115"/>
    <w:rsid w:val="00BC3679"/>
    <w:rsid w:val="00BD4886"/>
    <w:rsid w:val="00BD781F"/>
    <w:rsid w:val="00BE338A"/>
    <w:rsid w:val="00BE3C1B"/>
    <w:rsid w:val="00C0552D"/>
    <w:rsid w:val="00C1282E"/>
    <w:rsid w:val="00C2074A"/>
    <w:rsid w:val="00C248D4"/>
    <w:rsid w:val="00C271CF"/>
    <w:rsid w:val="00C33BA7"/>
    <w:rsid w:val="00C56FA1"/>
    <w:rsid w:val="00C62A88"/>
    <w:rsid w:val="00C63DDB"/>
    <w:rsid w:val="00C6424B"/>
    <w:rsid w:val="00C718D0"/>
    <w:rsid w:val="00C73A86"/>
    <w:rsid w:val="00C907DD"/>
    <w:rsid w:val="00C944AF"/>
    <w:rsid w:val="00C95741"/>
    <w:rsid w:val="00CA38BA"/>
    <w:rsid w:val="00CB280E"/>
    <w:rsid w:val="00CB4D97"/>
    <w:rsid w:val="00CC14E6"/>
    <w:rsid w:val="00CD38BE"/>
    <w:rsid w:val="00CE1FE4"/>
    <w:rsid w:val="00CE2481"/>
    <w:rsid w:val="00CF1E3B"/>
    <w:rsid w:val="00CF3E12"/>
    <w:rsid w:val="00CF7FDE"/>
    <w:rsid w:val="00D00198"/>
    <w:rsid w:val="00D114E9"/>
    <w:rsid w:val="00D16331"/>
    <w:rsid w:val="00D21BCC"/>
    <w:rsid w:val="00D22560"/>
    <w:rsid w:val="00D259DA"/>
    <w:rsid w:val="00D324BE"/>
    <w:rsid w:val="00D34FAB"/>
    <w:rsid w:val="00D37FE4"/>
    <w:rsid w:val="00D406FD"/>
    <w:rsid w:val="00D4274F"/>
    <w:rsid w:val="00D43232"/>
    <w:rsid w:val="00D50770"/>
    <w:rsid w:val="00D50EF4"/>
    <w:rsid w:val="00D50EFE"/>
    <w:rsid w:val="00D5620D"/>
    <w:rsid w:val="00D56B27"/>
    <w:rsid w:val="00D61978"/>
    <w:rsid w:val="00D61CA2"/>
    <w:rsid w:val="00D6264D"/>
    <w:rsid w:val="00D63BF0"/>
    <w:rsid w:val="00D71821"/>
    <w:rsid w:val="00D754CC"/>
    <w:rsid w:val="00D80569"/>
    <w:rsid w:val="00D82A45"/>
    <w:rsid w:val="00D8698B"/>
    <w:rsid w:val="00D9174F"/>
    <w:rsid w:val="00D92677"/>
    <w:rsid w:val="00D92810"/>
    <w:rsid w:val="00D94AC0"/>
    <w:rsid w:val="00DA2D0D"/>
    <w:rsid w:val="00DE1D00"/>
    <w:rsid w:val="00DE1D3F"/>
    <w:rsid w:val="00DE2D29"/>
    <w:rsid w:val="00DE5845"/>
    <w:rsid w:val="00DF314A"/>
    <w:rsid w:val="00E00E4E"/>
    <w:rsid w:val="00E04915"/>
    <w:rsid w:val="00E16624"/>
    <w:rsid w:val="00E21517"/>
    <w:rsid w:val="00E25B7B"/>
    <w:rsid w:val="00E530DF"/>
    <w:rsid w:val="00E53DBF"/>
    <w:rsid w:val="00E55F8C"/>
    <w:rsid w:val="00E56CC9"/>
    <w:rsid w:val="00E65F52"/>
    <w:rsid w:val="00E6737C"/>
    <w:rsid w:val="00E7230B"/>
    <w:rsid w:val="00E72365"/>
    <w:rsid w:val="00E8106B"/>
    <w:rsid w:val="00E81B66"/>
    <w:rsid w:val="00E874DC"/>
    <w:rsid w:val="00E931B9"/>
    <w:rsid w:val="00E97ACE"/>
    <w:rsid w:val="00EC06C9"/>
    <w:rsid w:val="00EC53F5"/>
    <w:rsid w:val="00ED2EE1"/>
    <w:rsid w:val="00ED342F"/>
    <w:rsid w:val="00EE2DCC"/>
    <w:rsid w:val="00EE33A2"/>
    <w:rsid w:val="00EF0DFC"/>
    <w:rsid w:val="00EF5813"/>
    <w:rsid w:val="00F01A8F"/>
    <w:rsid w:val="00F054A5"/>
    <w:rsid w:val="00F21E63"/>
    <w:rsid w:val="00F2471E"/>
    <w:rsid w:val="00F25ED9"/>
    <w:rsid w:val="00F44CB5"/>
    <w:rsid w:val="00F460A1"/>
    <w:rsid w:val="00F66516"/>
    <w:rsid w:val="00F7324C"/>
    <w:rsid w:val="00F75D53"/>
    <w:rsid w:val="00F7784C"/>
    <w:rsid w:val="00F810D1"/>
    <w:rsid w:val="00F81AA0"/>
    <w:rsid w:val="00F82E89"/>
    <w:rsid w:val="00F94228"/>
    <w:rsid w:val="00FB6BFB"/>
    <w:rsid w:val="00FC6181"/>
    <w:rsid w:val="00FD12A7"/>
    <w:rsid w:val="00FD1BCD"/>
    <w:rsid w:val="00FD33A2"/>
    <w:rsid w:val="00FD34E4"/>
    <w:rsid w:val="00FF0880"/>
    <w:rsid w:val="00FF15A5"/>
    <w:rsid w:val="00FF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98B"/>
    <w:rPr>
      <w:rFonts w:ascii="Arial" w:hAnsi="Arial" w:cs="Arial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8698B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D8698B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D8698B"/>
    <w:pPr>
      <w:keepNext/>
      <w:spacing w:before="240" w:after="60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D8698B"/>
    <w:pPr>
      <w:keepNext/>
      <w:spacing w:before="240" w:after="60"/>
      <w:outlineLvl w:val="3"/>
    </w:pPr>
    <w:rPr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8698B"/>
    <w:p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8698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698B"/>
    <w:pPr>
      <w:spacing w:after="120"/>
      <w:jc w:val="both"/>
    </w:pPr>
  </w:style>
  <w:style w:type="paragraph" w:styleId="BlockText">
    <w:name w:val="Block Text"/>
    <w:basedOn w:val="Normal"/>
    <w:rsid w:val="00D8698B"/>
    <w:pPr>
      <w:spacing w:after="120"/>
      <w:ind w:left="1440" w:right="1440"/>
    </w:pPr>
  </w:style>
  <w:style w:type="paragraph" w:styleId="Header">
    <w:name w:val="header"/>
    <w:basedOn w:val="Normal"/>
    <w:rsid w:val="00D8698B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rsid w:val="00D8698B"/>
    <w:pPr>
      <w:tabs>
        <w:tab w:val="center" w:pos="4153"/>
        <w:tab w:val="right" w:pos="8306"/>
      </w:tabs>
    </w:pPr>
    <w:rPr>
      <w:sz w:val="16"/>
    </w:rPr>
  </w:style>
  <w:style w:type="character" w:styleId="Hyperlink">
    <w:name w:val="Hyperlink"/>
    <w:basedOn w:val="DefaultParagraphFont"/>
    <w:rsid w:val="00D8698B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D8698B"/>
    <w:rPr>
      <w:rFonts w:ascii="Arial" w:hAnsi="Arial" w:cs="Arial"/>
      <w:szCs w:val="24"/>
      <w:lang w:val="en-GB" w:eastAsia="en-US"/>
    </w:rPr>
  </w:style>
  <w:style w:type="paragraph" w:styleId="TOC1">
    <w:name w:val="toc 1"/>
    <w:basedOn w:val="Normal"/>
    <w:next w:val="Normal"/>
    <w:autoRedefine/>
    <w:rsid w:val="00D8698B"/>
    <w:pPr>
      <w:spacing w:before="120" w:after="60"/>
    </w:pPr>
    <w:rPr>
      <w:b/>
      <w:sz w:val="26"/>
    </w:rPr>
  </w:style>
  <w:style w:type="paragraph" w:styleId="TOC2">
    <w:name w:val="toc 2"/>
    <w:basedOn w:val="Normal"/>
    <w:next w:val="Normal"/>
    <w:autoRedefine/>
    <w:rsid w:val="00D8698B"/>
    <w:pPr>
      <w:spacing w:after="60"/>
      <w:ind w:left="567"/>
    </w:pPr>
    <w:rPr>
      <w:sz w:val="24"/>
    </w:rPr>
  </w:style>
  <w:style w:type="paragraph" w:styleId="TOC3">
    <w:name w:val="toc 3"/>
    <w:basedOn w:val="Normal"/>
    <w:next w:val="Normal"/>
    <w:autoRedefine/>
    <w:rsid w:val="00D8698B"/>
    <w:pPr>
      <w:spacing w:after="60"/>
      <w:ind w:left="1134"/>
    </w:pPr>
  </w:style>
  <w:style w:type="character" w:customStyle="1" w:styleId="Heading4Char">
    <w:name w:val="Heading 4 Char"/>
    <w:basedOn w:val="DefaultParagraphFont"/>
    <w:link w:val="Heading4"/>
    <w:rsid w:val="00D8698B"/>
    <w:rPr>
      <w:rFonts w:ascii="Arial" w:hAnsi="Arial" w:cs="Arial"/>
      <w:b/>
      <w:bCs/>
      <w:sz w:val="22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8698B"/>
    <w:rPr>
      <w:rFonts w:ascii="Arial" w:hAnsi="Arial" w:cs="Arial"/>
      <w:b/>
      <w:bCs/>
      <w:iCs/>
      <w:sz w:val="22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8698B"/>
    <w:rPr>
      <w:rFonts w:ascii="Arial" w:hAnsi="Arial" w:cs="Arial"/>
      <w:b/>
      <w:bCs/>
      <w:sz w:val="22"/>
      <w:szCs w:val="22"/>
      <w:lang w:val="en-GB" w:eastAsia="en-US"/>
    </w:rPr>
  </w:style>
  <w:style w:type="paragraph" w:customStyle="1" w:styleId="ltpageheader">
    <w:name w:val="ltpageheader"/>
    <w:basedOn w:val="Normal"/>
    <w:rsid w:val="00737042"/>
    <w:pPr>
      <w:spacing w:before="100" w:beforeAutospacing="1" w:after="100" w:afterAutospacing="1"/>
    </w:pPr>
    <w:rPr>
      <w:color w:val="003366"/>
      <w:sz w:val="28"/>
      <w:szCs w:val="28"/>
    </w:rPr>
  </w:style>
  <w:style w:type="paragraph" w:customStyle="1" w:styleId="ICATableText">
    <w:name w:val="ICA Table Text"/>
    <w:basedOn w:val="Normal"/>
    <w:rsid w:val="00737042"/>
    <w:rPr>
      <w:color w:val="666699"/>
      <w:sz w:val="18"/>
      <w:lang w:val="en-ZA"/>
    </w:rPr>
  </w:style>
  <w:style w:type="paragraph" w:styleId="BalloonText">
    <w:name w:val="Balloon Text"/>
    <w:basedOn w:val="Normal"/>
    <w:link w:val="BalloonTextChar"/>
    <w:rsid w:val="00432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22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ngceboM\Toolbar_Add-ins\J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10087d-bdac-41cf-a089-51f280e551be">
      <Value>10</Value>
    </TaxCatchAll>
    <m0955700237d4942bb2e7d3b8b303397 xmlns="7710087d-bdac-41cf-a089-51f280e551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FTSE/JSE Africa Index Series</TermName>
          <TermId xmlns="http://schemas.microsoft.com/office/infopath/2007/PartnerControls">9e8c22a4-c730-4f7b-9187-2994a0957a91</TermId>
        </TermInfo>
      </Terms>
    </m0955700237d4942bb2e7d3b8b303397>
    <JSE_x0020_Keywords xmlns="4b9c4ad8-b913-4b33-a75f-8bb6922b9c0f" xsi:nil="true"/>
    <JSE_x0020_Description xmlns="4b9c4ad8-b913-4b33-a75f-8bb6922b9c0f" xsi:nil="true"/>
    <JSE_x0020_Display_x0020_Priority_x0020_Board xmlns="4b9c4ad8-b913-4b33-a75f-8bb6922b9c0f" xsi:nil="true"/>
    <JSE_x0020_Date xmlns="4b9c4ad8-b913-4b33-a75f-8bb6922b9c0f">2010-12-19T22:00:00+00:00</JSE_x0020_Date>
    <JSEDate xmlns="4b9c4ad8-b913-4b33-a75f-8bb6922b9c0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66A28D95A8D478080F193ABC7911B" ma:contentTypeVersion="22" ma:contentTypeDescription="Create a new document." ma:contentTypeScope="" ma:versionID="ef16d9c20c7929d8faf8a1d893ede7ed">
  <xsd:schema xmlns:xsd="http://www.w3.org/2001/XMLSchema" xmlns:xs="http://www.w3.org/2001/XMLSchema" xmlns:p="http://schemas.microsoft.com/office/2006/metadata/properties" xmlns:ns2="4b9c4ad8-b913-4b33-a75f-8bb6922b9c0f" xmlns:ns3="7710087d-bdac-41cf-a089-51f280e551be" targetNamespace="http://schemas.microsoft.com/office/2006/metadata/properties" ma:root="true" ma:fieldsID="6641cc5c386dac2164b555200535426c" ns2:_="" ns3:_="">
    <xsd:import namespace="4b9c4ad8-b913-4b33-a75f-8bb6922b9c0f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JSE_x0020_Description" minOccurs="0"/>
                <xsd:element ref="ns2:JSE_x0020_Display_x0020_Priority_x0020_Board" minOccurs="0"/>
                <xsd:element ref="ns2:JSE_x0020_Keywords" minOccurs="0"/>
                <xsd:element ref="ns3:m0955700237d4942bb2e7d3b8b303397" minOccurs="0"/>
                <xsd:element ref="ns3:TaxCatchAll" minOccurs="0"/>
                <xsd:element ref="ns2:JSE_x0020_Date" minOccurs="0"/>
                <xsd:element ref="ns2:JSE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c4ad8-b913-4b33-a75f-8bb6922b9c0f" elementFormDefault="qualified">
    <xsd:import namespace="http://schemas.microsoft.com/office/2006/documentManagement/types"/>
    <xsd:import namespace="http://schemas.microsoft.com/office/infopath/2007/PartnerControls"/>
    <xsd:element name="JSE_x0020_Description" ma:index="8" nillable="true" ma:displayName="JSE Description" ma:internalName="JSE_x0020_Description">
      <xsd:simpleType>
        <xsd:restriction base="dms:Note">
          <xsd:maxLength value="255"/>
        </xsd:restriction>
      </xsd:simpleType>
    </xsd:element>
    <xsd:element name="JSE_x0020_Display_x0020_Priority_x0020_Board" ma:index="9" nillable="true" ma:displayName="JSE Display Priority Board" ma:internalName="JSE_x0020_Display_x0020_Priority_x0020_Board">
      <xsd:simpleType>
        <xsd:restriction base="dms:Number"/>
      </xsd:simpleType>
    </xsd:element>
    <xsd:element name="JSE_x0020_Keywords" ma:index="10" nillable="true" ma:displayName="JSE Keywords" ma:internalName="JSE_x0020_Keywords">
      <xsd:simpleType>
        <xsd:restriction base="dms:Text">
          <xsd:maxLength value="255"/>
        </xsd:restriction>
      </xsd:simpleType>
    </xsd:element>
    <xsd:element name="JSE_x0020_Date" ma:index="14" nillable="true" ma:displayName="JSE Date" ma:format="DateOnly" ma:internalName="JSE_x0020_Date">
      <xsd:simpleType>
        <xsd:restriction base="dms:DateTime"/>
      </xsd:simpleType>
    </xsd:element>
    <xsd:element name="JSEDate" ma:index="15" nillable="true" ma:displayName="JSEDate" ma:format="DateTime" ma:internalName="JS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m0955700237d4942bb2e7d3b8b303397" ma:index="12" nillable="true" ma:taxonomy="true" ma:internalName="m0955700237d4942bb2e7d3b8b303397" ma:taxonomyFieldName="JSE_x0020_Navigation" ma:displayName="JSE Navigation" ma:default="" ma:fieldId="{60955700-237d-4942-bb2e-7d3b8b303397}" ma:taxonomyMulti="true" ma:sspId="a56a8aec-2e98-48a9-a7a6-2aff3297fae1" ma:termSetId="ca9114ac-6689-406d-b52a-1e145b96c3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E6A2D2-FD50-4FC1-BC47-E9780BF3D371}"/>
</file>

<file path=customXml/itemProps2.xml><?xml version="1.0" encoding="utf-8"?>
<ds:datastoreItem xmlns:ds="http://schemas.openxmlformats.org/officeDocument/2006/customXml" ds:itemID="{36C2DACD-94CE-46E5-992B-E282F4A06F77}"/>
</file>

<file path=customXml/itemProps3.xml><?xml version="1.0" encoding="utf-8"?>
<ds:datastoreItem xmlns:ds="http://schemas.openxmlformats.org/officeDocument/2006/customXml" ds:itemID="{FF22BA26-1B7A-45CF-B930-74D95C08D808}"/>
</file>

<file path=docProps/app.xml><?xml version="1.0" encoding="utf-8"?>
<Properties xmlns="http://schemas.openxmlformats.org/officeDocument/2006/extended-properties" xmlns:vt="http://schemas.openxmlformats.org/officeDocument/2006/docPropsVTypes">
  <Template>JSE</Template>
  <TotalTime>7</TotalTime>
  <Pages>2</Pages>
  <Words>443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Toolbar Technologies CC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20101220-Management of shares in issue changes</dc:title>
  <dc:subject/>
  <dc:creator>NongceboM</dc:creator>
  <cp:keywords/>
  <dc:description>6.0.0 - 11 April 2008</dc:description>
  <cp:lastModifiedBy>ZweliV</cp:lastModifiedBy>
  <cp:revision>4</cp:revision>
  <cp:lastPrinted>1601-01-01T00:00:00Z</cp:lastPrinted>
  <dcterms:created xsi:type="dcterms:W3CDTF">2010-09-08T12:39:00Z</dcterms:created>
  <dcterms:modified xsi:type="dcterms:W3CDTF">2010-12-08T16:00:00Z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0x01010021666A28D95A8D478080F193ABC7911B</vt:lpwstr>
  </property>
  <property fmtid="{D5CDD505-2E9C-101B-9397-08002B2CF9AE}" pid="3" name="JSENavigation">
    <vt:lpwstr>29;#FTSE/JSE Africa Index Series|6e63f74e-2d9e-4e57-a177-02880866ab59</vt:lpwstr>
  </property>
  <property fmtid="{D5CDD505-2E9C-101B-9397-08002B2CF9AE}" pid="4" name="JSE Navigation">
    <vt:lpwstr>10;#FTSE/JSE Africa Index Series|9e8c22a4-c730-4f7b-9187-2994a0957a91</vt:lpwstr>
  </property>
</Properties>
</file>