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FC7F0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FC7F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028"/>
                    <w:gridCol w:w="3998"/>
                  </w:tblGrid>
                  <w:tr w:rsidR="00FC7F01" w:rsidTr="0048220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C7F01" w:rsidRDefault="0048220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76275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E0824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C7F01" w:rsidRDefault="0048220D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66775" cy="647700"/>
                              <wp:effectExtent l="19050" t="0" r="9525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E0824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FC7F01" w:rsidRDefault="00CE0824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Ingenuity Property (South Africa): Shares in Issue Update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FC7F01" w:rsidRDefault="00CE0824">
                  <w:pPr>
                    <w:pStyle w:val="ltpageheader"/>
                    <w:jc w:val="center"/>
                  </w:pPr>
                  <w:r>
                    <w:t>29 December 2011</w:t>
                  </w:r>
                </w:p>
              </w:tc>
            </w:tr>
            <w:tr w:rsidR="00FC7F01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C7F01" w:rsidRDefault="00FC7F01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FC7F01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</w:tc>
            </w:tr>
            <w:tr w:rsidR="00FC7F01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C7F01" w:rsidRDefault="00FC7F01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FC7F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7F01" w:rsidRDefault="00CE0824">
                  <w:pPr>
                    <w:pStyle w:val="NormalWeb"/>
                  </w:pPr>
                  <w:r>
                    <w:t>Following the receipt of updated shares in issue information for Ingenuity Property (South Africa, constituent),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FC7F01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C7F01" w:rsidRDefault="00CE0824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C7F01" w:rsidRDefault="00CE0824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C7F01" w:rsidRDefault="00CE0824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FC7F01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C7F01" w:rsidRDefault="00CE0824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Fledgling (J204)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C7F01" w:rsidRDefault="00CE0824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Ingenuity Property (South Africa, ZAE000127411, 6372242) will remain in the index with an increased shares in issue figure of 738,550,000 and an unchanged investability weighting of 75%.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C7F01" w:rsidRDefault="00CE0824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09 January 2012</w:t>
                        </w:r>
                      </w:p>
                    </w:tc>
                  </w:tr>
                </w:tbl>
                <w:p w:rsidR="00FC7F01" w:rsidRDefault="00FC7F01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FC7F0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FC7F01" w:rsidRDefault="00FC7F01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C7F01" w:rsidRDefault="00CE0824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FC7F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C7F01" w:rsidRDefault="00CE0824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C7F01" w:rsidRDefault="00CE0824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FC7F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C7F01" w:rsidRDefault="00CE0824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C7F01" w:rsidRDefault="00CE0824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FC7F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C7F01" w:rsidRDefault="00CE0824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C7F01" w:rsidRDefault="00CE0824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FC7F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C7F01" w:rsidRDefault="00CE0824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C7F01" w:rsidRDefault="00CE0824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FC7F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C7F01" w:rsidRDefault="00CE0824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C7F01" w:rsidRDefault="00CE0824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FC7F01" w:rsidRDefault="00CE0824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FC7F01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C7F01" w:rsidRDefault="00CE0824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FC7F01" w:rsidRDefault="00FC7F01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FC7F01" w:rsidRDefault="00FC7F01">
      <w:pPr>
        <w:rPr>
          <w:rFonts w:eastAsia="Times New Roman"/>
        </w:rPr>
      </w:pPr>
    </w:p>
    <w:sectPr w:rsidR="00FC7F01" w:rsidSect="00FC7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8079F7"/>
    <w:rsid w:val="0048220D"/>
    <w:rsid w:val="008079F7"/>
    <w:rsid w:val="00CE0824"/>
    <w:rsid w:val="00FC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0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F01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C7F01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C7F01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FC7F01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FC7F01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FC7F01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FC7F01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FC7F01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FC7F01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FC7F01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FC7F01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FC7F01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FC7F01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FC7F01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FC7F01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FC7F01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FC7F01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FC7F01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2012-01-08T22:00:00+00:00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760B9-8989-43E5-8479-C26702B22E71}"/>
</file>

<file path=customXml/itemProps2.xml><?xml version="1.0" encoding="utf-8"?>
<ds:datastoreItem xmlns:ds="http://schemas.openxmlformats.org/officeDocument/2006/customXml" ds:itemID="{1EA23A29-DB4E-4A2B-84AC-E03D5BE7D34D}"/>
</file>

<file path=customXml/itemProps3.xml><?xml version="1.0" encoding="utf-8"?>
<ds:datastoreItem xmlns:ds="http://schemas.openxmlformats.org/officeDocument/2006/customXml" ds:itemID="{A37E88C2-08BD-4D40-BE93-A3646DE37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1262</Characters>
  <Application>Microsoft Office Word</Application>
  <DocSecurity>4</DocSecurity>
  <Lines>10</Lines>
  <Paragraphs>2</Paragraphs>
  <ScaleCrop>false</ScaleCrop>
  <Company>FTSE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20120109 Ingenuity Property Shares In Issue Update docx</dc:title>
  <dc:subject/>
  <dc:creator>MarcinADM</dc:creator>
  <cp:keywords/>
  <dc:description/>
  <cp:lastModifiedBy>KellyR</cp:lastModifiedBy>
  <cp:revision>2</cp:revision>
  <dcterms:created xsi:type="dcterms:W3CDTF">2011-12-29T12:54:00Z</dcterms:created>
  <dcterms:modified xsi:type="dcterms:W3CDTF">2011-12-29T12:54:00Z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