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960A36">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960A36">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960A36" w:rsidTr="00057D7B">
                    <w:trPr>
                      <w:tblCellSpacing w:w="0" w:type="dxa"/>
                    </w:trPr>
                    <w:tc>
                      <w:tcPr>
                        <w:tcW w:w="0" w:type="auto"/>
                        <w:hideMark/>
                      </w:tcPr>
                      <w:p w:rsidR="00960A36" w:rsidRDefault="00057D7B">
                        <w:pPr>
                          <w:rPr>
                            <w:rFonts w:ascii="Verdana" w:eastAsia="Times New Roman" w:hAnsi="Verdana"/>
                            <w:color w:val="003366"/>
                            <w:sz w:val="20"/>
                            <w:szCs w:val="20"/>
                          </w:rPr>
                        </w:pPr>
                        <w:r w:rsidRPr="00057D7B">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B55394">
                          <w:rPr>
                            <w:rFonts w:ascii="Verdana" w:eastAsia="Times New Roman" w:hAnsi="Verdana"/>
                            <w:color w:val="003366"/>
                            <w:sz w:val="20"/>
                            <w:szCs w:val="20"/>
                          </w:rPr>
                          <w:t> </w:t>
                        </w:r>
                      </w:p>
                    </w:tc>
                    <w:tc>
                      <w:tcPr>
                        <w:tcW w:w="0" w:type="auto"/>
                        <w:hideMark/>
                      </w:tcPr>
                      <w:p w:rsidR="00960A36" w:rsidRDefault="00057D7B">
                        <w:pPr>
                          <w:jc w:val="right"/>
                          <w:rPr>
                            <w:rFonts w:ascii="Verdana" w:eastAsia="Times New Roman" w:hAnsi="Verdana"/>
                            <w:color w:val="003366"/>
                            <w:sz w:val="20"/>
                            <w:szCs w:val="20"/>
                          </w:rPr>
                        </w:pPr>
                        <w:r w:rsidRPr="00057D7B">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B55394">
                          <w:rPr>
                            <w:rFonts w:ascii="Verdana" w:eastAsia="Times New Roman" w:hAnsi="Verdana"/>
                            <w:color w:val="003366"/>
                            <w:sz w:val="20"/>
                            <w:szCs w:val="20"/>
                          </w:rPr>
                          <w:t> </w:t>
                        </w:r>
                      </w:p>
                    </w:tc>
                  </w:tr>
                </w:tbl>
                <w:p w:rsidR="00960A36" w:rsidRDefault="00B55394">
                  <w:pPr>
                    <w:pStyle w:val="ltpageheader"/>
                    <w:jc w:val="center"/>
                  </w:pPr>
                  <w:r>
                    <w:rPr>
                      <w:b/>
                      <w:bCs/>
                    </w:rPr>
                    <w:t>African Bank Investments Pref (South Africa): Shares in Issue Update</w:t>
                  </w:r>
                  <w:r>
                    <w:rPr>
                      <w:b/>
                      <w:bCs/>
                    </w:rPr>
                    <w:br/>
                    <w:t>FTSE/JSE Africa Index Series</w:t>
                  </w:r>
                </w:p>
                <w:p w:rsidR="00960A36" w:rsidRDefault="00B55394">
                  <w:pPr>
                    <w:pStyle w:val="ltpageheader"/>
                    <w:jc w:val="center"/>
                  </w:pPr>
                  <w:r>
                    <w:t>04 April 2012</w:t>
                  </w:r>
                </w:p>
              </w:tc>
            </w:tr>
            <w:tr w:rsidR="00960A36">
              <w:trPr>
                <w:trHeight w:val="90"/>
                <w:tblCellSpacing w:w="0" w:type="dxa"/>
              </w:trPr>
              <w:tc>
                <w:tcPr>
                  <w:tcW w:w="0" w:type="auto"/>
                  <w:vAlign w:val="bottom"/>
                  <w:hideMark/>
                </w:tcPr>
                <w:p w:rsidR="00960A36" w:rsidRDefault="00960A36">
                  <w:pPr>
                    <w:spacing w:line="90" w:lineRule="atLeast"/>
                    <w:rPr>
                      <w:rFonts w:ascii="Verdana" w:eastAsia="Times New Roman" w:hAnsi="Verdana"/>
                      <w:color w:val="003366"/>
                      <w:sz w:val="20"/>
                      <w:szCs w:val="20"/>
                    </w:rPr>
                  </w:pPr>
                  <w:r w:rsidRPr="00960A36">
                    <w:rPr>
                      <w:rFonts w:ascii="Verdana" w:eastAsia="Times New Roman" w:hAnsi="Verdana"/>
                      <w:color w:val="003366"/>
                      <w:sz w:val="20"/>
                      <w:szCs w:val="20"/>
                    </w:rPr>
                    <w:pict>
                      <v:rect id="_x0000_i1025" style="width:0;height:1.5pt" o:hralign="center" o:hrstd="t" o:hr="t" fillcolor="#9d9da1" stroked="f"/>
                    </w:pict>
                  </w:r>
                </w:p>
              </w:tc>
            </w:tr>
            <w:tr w:rsidR="00960A36">
              <w:trPr>
                <w:trHeight w:val="90"/>
                <w:tblCellSpacing w:w="0" w:type="dxa"/>
              </w:trPr>
              <w:tc>
                <w:tcPr>
                  <w:tcW w:w="0" w:type="auto"/>
                  <w:vAlign w:val="bottom"/>
                  <w:hideMark/>
                </w:tcPr>
                <w:p w:rsidR="00960A36" w:rsidRDefault="00960A36">
                  <w:pPr>
                    <w:rPr>
                      <w:rFonts w:ascii="Verdana" w:eastAsia="Times New Roman" w:hAnsi="Verdana"/>
                      <w:color w:val="003366"/>
                      <w:sz w:val="10"/>
                      <w:szCs w:val="20"/>
                    </w:rPr>
                  </w:pPr>
                </w:p>
              </w:tc>
            </w:tr>
            <w:tr w:rsidR="00960A36">
              <w:trPr>
                <w:tblCellSpacing w:w="0" w:type="dxa"/>
              </w:trPr>
              <w:tc>
                <w:tcPr>
                  <w:tcW w:w="0" w:type="auto"/>
                  <w:hideMark/>
                </w:tcPr>
                <w:p w:rsidR="00960A36" w:rsidRDefault="00B55394">
                  <w:pPr>
                    <w:pStyle w:val="NormalWeb"/>
                  </w:pPr>
                  <w:r>
                    <w:t>Following the receipt of updated shares in issue information for African Bank Investments Pref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960A36">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60A36" w:rsidRDefault="00B55394">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60A36" w:rsidRDefault="00B55394">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60A36" w:rsidRDefault="00B55394">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960A36">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60A36" w:rsidRDefault="00B55394">
                        <w:pPr>
                          <w:rPr>
                            <w:rFonts w:ascii="Verdana" w:eastAsia="Times New Roman" w:hAnsi="Verdana"/>
                            <w:color w:val="003366"/>
                            <w:sz w:val="20"/>
                            <w:szCs w:val="20"/>
                          </w:rPr>
                        </w:pPr>
                        <w:r>
                          <w:rPr>
                            <w:rFonts w:ascii="Verdana" w:eastAsia="Times New Roman" w:hAnsi="Verdana"/>
                            <w:color w:val="003366"/>
                            <w:sz w:val="20"/>
                            <w:szCs w:val="20"/>
                          </w:rPr>
                          <w:t>FTSE/JSE Preference Share Index (J251)</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60A36" w:rsidRDefault="00B55394">
                        <w:pPr>
                          <w:rPr>
                            <w:rFonts w:ascii="Verdana" w:eastAsia="Times New Roman" w:hAnsi="Verdana"/>
                            <w:color w:val="003366"/>
                            <w:sz w:val="20"/>
                            <w:szCs w:val="20"/>
                          </w:rPr>
                        </w:pPr>
                        <w:r>
                          <w:rPr>
                            <w:rFonts w:ascii="Verdana" w:eastAsia="Times New Roman" w:hAnsi="Verdana"/>
                            <w:color w:val="003366"/>
                            <w:sz w:val="20"/>
                            <w:szCs w:val="20"/>
                          </w:rPr>
                          <w:t>African Bank Investments Pref (South Africa, ZAE000065215, B06KWB8) will remain in the index with an increased shares in issue figure of 13,523,029 and an unchanged investability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60A36" w:rsidRDefault="00B55394">
                        <w:pPr>
                          <w:rPr>
                            <w:rFonts w:ascii="Verdana" w:eastAsia="Times New Roman" w:hAnsi="Verdana"/>
                            <w:color w:val="003366"/>
                            <w:sz w:val="20"/>
                            <w:szCs w:val="20"/>
                          </w:rPr>
                        </w:pPr>
                        <w:r>
                          <w:rPr>
                            <w:rFonts w:ascii="Verdana" w:eastAsia="Times New Roman" w:hAnsi="Verdana"/>
                            <w:color w:val="003366"/>
                            <w:sz w:val="20"/>
                            <w:szCs w:val="20"/>
                          </w:rPr>
                          <w:t>16 April 2012</w:t>
                        </w:r>
                      </w:p>
                    </w:tc>
                  </w:tr>
                </w:tbl>
                <w:p w:rsidR="00960A36" w:rsidRDefault="00960A36">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960A36">
                    <w:trPr>
                      <w:trHeight w:val="15"/>
                      <w:tblCellSpacing w:w="0" w:type="dxa"/>
                    </w:trPr>
                    <w:tc>
                      <w:tcPr>
                        <w:tcW w:w="0" w:type="auto"/>
                        <w:shd w:val="clear" w:color="auto" w:fill="003366"/>
                        <w:vAlign w:val="center"/>
                        <w:hideMark/>
                      </w:tcPr>
                      <w:p w:rsidR="00960A36" w:rsidRDefault="00960A36">
                        <w:pPr>
                          <w:rPr>
                            <w:rFonts w:ascii="Verdana" w:eastAsia="Times New Roman" w:hAnsi="Verdana"/>
                            <w:color w:val="003366"/>
                            <w:sz w:val="2"/>
                            <w:szCs w:val="20"/>
                          </w:rPr>
                        </w:pPr>
                      </w:p>
                    </w:tc>
                  </w:tr>
                </w:tbl>
                <w:p w:rsidR="00960A36" w:rsidRDefault="00B55394">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960A36">
                    <w:trPr>
                      <w:tblCellSpacing w:w="0" w:type="dxa"/>
                    </w:trPr>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960A36">
                    <w:trPr>
                      <w:tblCellSpacing w:w="0" w:type="dxa"/>
                    </w:trPr>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960A36">
                    <w:trPr>
                      <w:tblCellSpacing w:w="0" w:type="dxa"/>
                    </w:trPr>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960A36">
                    <w:trPr>
                      <w:tblCellSpacing w:w="0" w:type="dxa"/>
                    </w:trPr>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960A36">
                    <w:trPr>
                      <w:tblCellSpacing w:w="0" w:type="dxa"/>
                    </w:trPr>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960A36" w:rsidRDefault="00B55394">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960A36" w:rsidRDefault="00B55394">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960A36">
              <w:trPr>
                <w:tblCellSpacing w:w="0" w:type="dxa"/>
              </w:trPr>
              <w:tc>
                <w:tcPr>
                  <w:tcW w:w="0" w:type="auto"/>
                  <w:vAlign w:val="bottom"/>
                  <w:hideMark/>
                </w:tcPr>
                <w:p w:rsidR="00960A36" w:rsidRDefault="00B55394">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960A36" w:rsidRDefault="00960A36">
            <w:pPr>
              <w:rPr>
                <w:rFonts w:ascii="Verdana" w:eastAsia="Times New Roman" w:hAnsi="Verdana"/>
                <w:color w:val="003366"/>
                <w:sz w:val="20"/>
                <w:szCs w:val="20"/>
              </w:rPr>
            </w:pPr>
          </w:p>
        </w:tc>
      </w:tr>
    </w:tbl>
    <w:p w:rsidR="00960A36" w:rsidRDefault="00960A36">
      <w:pPr>
        <w:rPr>
          <w:rFonts w:eastAsia="Times New Roman"/>
        </w:rPr>
      </w:pPr>
    </w:p>
    <w:sectPr w:rsidR="00960A36" w:rsidSect="00960A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642784"/>
    <w:rsid w:val="00057D7B"/>
    <w:rsid w:val="00642784"/>
    <w:rsid w:val="00960A36"/>
    <w:rsid w:val="00A7619C"/>
    <w:rsid w:val="00B55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3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A36"/>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960A36"/>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960A36"/>
    <w:pPr>
      <w:spacing w:before="100" w:beforeAutospacing="1" w:after="100" w:afterAutospacing="1"/>
    </w:pPr>
    <w:rPr>
      <w:rFonts w:ascii="Verdana" w:hAnsi="Verdana"/>
      <w:color w:val="003366"/>
      <w:sz w:val="20"/>
      <w:szCs w:val="20"/>
    </w:rPr>
  </w:style>
  <w:style w:type="paragraph" w:customStyle="1" w:styleId="userinfo">
    <w:name w:val="userinfo"/>
    <w:basedOn w:val="Normal"/>
    <w:rsid w:val="00960A36"/>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960A36"/>
    <w:pPr>
      <w:spacing w:before="100" w:beforeAutospacing="1" w:after="100" w:afterAutospacing="1"/>
    </w:pPr>
    <w:rPr>
      <w:rFonts w:ascii="Verdana" w:hAnsi="Verdana"/>
      <w:color w:val="003366"/>
      <w:sz w:val="15"/>
      <w:szCs w:val="15"/>
    </w:rPr>
  </w:style>
  <w:style w:type="paragraph" w:customStyle="1" w:styleId="search">
    <w:name w:val="search"/>
    <w:basedOn w:val="Normal"/>
    <w:rsid w:val="00960A36"/>
    <w:pPr>
      <w:spacing w:before="100" w:beforeAutospacing="1" w:after="100" w:afterAutospacing="1"/>
    </w:pPr>
    <w:rPr>
      <w:rFonts w:ascii="Verdana" w:hAnsi="Verdana"/>
      <w:color w:val="003366"/>
      <w:sz w:val="18"/>
      <w:szCs w:val="18"/>
    </w:rPr>
  </w:style>
  <w:style w:type="paragraph" w:customStyle="1" w:styleId="lingual">
    <w:name w:val="lingual"/>
    <w:basedOn w:val="Normal"/>
    <w:rsid w:val="00960A36"/>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960A36"/>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960A36"/>
    <w:pPr>
      <w:spacing w:before="100" w:beforeAutospacing="1" w:after="100" w:afterAutospacing="1"/>
    </w:pPr>
    <w:rPr>
      <w:rFonts w:ascii="Verdana" w:hAnsi="Verdana"/>
      <w:color w:val="003366"/>
      <w:sz w:val="20"/>
      <w:szCs w:val="20"/>
    </w:rPr>
  </w:style>
  <w:style w:type="paragraph" w:customStyle="1" w:styleId="smlfont">
    <w:name w:val="smlfont"/>
    <w:basedOn w:val="Normal"/>
    <w:rsid w:val="00960A36"/>
    <w:pPr>
      <w:spacing w:before="100" w:beforeAutospacing="1" w:after="100" w:afterAutospacing="1"/>
    </w:pPr>
    <w:rPr>
      <w:rFonts w:ascii="Verdana" w:hAnsi="Verdana"/>
      <w:color w:val="003366"/>
      <w:sz w:val="18"/>
      <w:szCs w:val="18"/>
    </w:rPr>
  </w:style>
  <w:style w:type="paragraph" w:customStyle="1" w:styleId="vsmlfont">
    <w:name w:val="vsmlfont"/>
    <w:basedOn w:val="Normal"/>
    <w:rsid w:val="00960A36"/>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960A36"/>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960A36"/>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960A36"/>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960A36"/>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960A36"/>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960A36"/>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960A36"/>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B55394"/>
    <w:rPr>
      <w:rFonts w:ascii="Tahoma" w:hAnsi="Tahoma" w:cs="Tahoma"/>
      <w:sz w:val="16"/>
      <w:szCs w:val="16"/>
    </w:rPr>
  </w:style>
  <w:style w:type="character" w:customStyle="1" w:styleId="BalloonTextChar">
    <w:name w:val="Balloon Text Char"/>
    <w:basedOn w:val="DefaultParagraphFont"/>
    <w:link w:val="BalloonText"/>
    <w:uiPriority w:val="99"/>
    <w:semiHidden/>
    <w:rsid w:val="00B5539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2012-04-15T22:00:00+00:00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B753C-3685-458A-B5A0-D60CA2938490}"/>
</file>

<file path=customXml/itemProps2.xml><?xml version="1.0" encoding="utf-8"?>
<ds:datastoreItem xmlns:ds="http://schemas.openxmlformats.org/officeDocument/2006/customXml" ds:itemID="{95AC1AB7-D0E6-4DCE-B901-5AB2F1E134BB}"/>
</file>

<file path=customXml/itemProps3.xml><?xml version="1.0" encoding="utf-8"?>
<ds:datastoreItem xmlns:ds="http://schemas.openxmlformats.org/officeDocument/2006/customXml" ds:itemID="{C2D22992-9B9E-4B12-B005-AA10E331163A}"/>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1288</Characters>
  <Application>Microsoft Office Word</Application>
  <DocSecurity>0</DocSecurity>
  <Lines>10</Lines>
  <Paragraphs>2</Paragraphs>
  <ScaleCrop>false</ScaleCrop>
  <Company>FTSE</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20120416 - African Bank Investments Pref Shares in issue update docx</dc:title>
  <dc:subject/>
  <dc:creator>MarcinADM</dc:creator>
  <cp:keywords/>
  <dc:description/>
  <cp:lastModifiedBy>KellyR</cp:lastModifiedBy>
  <cp:revision>3</cp:revision>
  <dcterms:created xsi:type="dcterms:W3CDTF">2012-04-04T13:59:00Z</dcterms:created>
  <dcterms:modified xsi:type="dcterms:W3CDTF">2012-04-04T14:00:00Z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