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26"/>
      </w:tblGrid>
      <w:tr w:rsidR="006615C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6615C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5028"/>
                    <w:gridCol w:w="3998"/>
                  </w:tblGrid>
                  <w:tr w:rsidR="006615CC" w:rsidTr="00AE1A7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615CC" w:rsidRDefault="00AE1A73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 w:rsidRPr="00AE1A73"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1133475" cy="676275"/>
                              <wp:effectExtent l="19050" t="0" r="9525" b="0"/>
                              <wp:docPr id="3" name="Picture 1" descr="http://www.ftse.com/img/logos/ftse_logo_straplin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ftse.com/img/logos/ftse_logo_straplin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74C02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615CC" w:rsidRDefault="00AE1A73">
                        <w:pPr>
                          <w:jc w:val="right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 w:rsidRPr="00AE1A73"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868680" cy="647700"/>
                              <wp:effectExtent l="19050" t="0" r="7620" b="0"/>
                              <wp:docPr id="5" name="Picture 2" descr="http://www.ftse.com/img/logos/jse-log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ftse.com/img/logos/jse-log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868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74C02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6615CC" w:rsidRDefault="00C74C02">
                  <w:pPr>
                    <w:pStyle w:val="ltpageheader"/>
                    <w:jc w:val="center"/>
                  </w:pPr>
                  <w:r>
                    <w:rPr>
                      <w:b/>
                      <w:bCs/>
                    </w:rPr>
                    <w:t>O-Line Holdings (South Africa): Scheme of Arrangement</w:t>
                  </w:r>
                  <w:r>
                    <w:rPr>
                      <w:b/>
                      <w:bCs/>
                    </w:rPr>
                    <w:br/>
                    <w:t>FTSE/JSE Africa Index Series</w:t>
                  </w:r>
                </w:p>
                <w:p w:rsidR="006615CC" w:rsidRDefault="00C74C02">
                  <w:pPr>
                    <w:pStyle w:val="ltpageheader"/>
                    <w:jc w:val="center"/>
                  </w:pPr>
                  <w:r>
                    <w:t>20 June 2012</w:t>
                  </w:r>
                </w:p>
              </w:tc>
            </w:tr>
            <w:tr w:rsidR="006615CC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6615CC" w:rsidRDefault="006615CC">
                  <w:pPr>
                    <w:spacing w:line="90" w:lineRule="atLeast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 w:rsidRPr="006615CC"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pict>
                      <v:rect id="_x0000_i1025" style="width:0;height:1.5pt" o:hralign="center" o:hrstd="t" o:hr="t" fillcolor="#9d9da1" stroked="f"/>
                    </w:pict>
                  </w:r>
                </w:p>
              </w:tc>
            </w:tr>
            <w:tr w:rsidR="006615CC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6615CC" w:rsidRDefault="006615CC">
                  <w:pPr>
                    <w:rPr>
                      <w:rFonts w:ascii="Verdana" w:eastAsia="Times New Roman" w:hAnsi="Verdana"/>
                      <w:color w:val="003366"/>
                      <w:sz w:val="10"/>
                      <w:szCs w:val="20"/>
                    </w:rPr>
                  </w:pPr>
                </w:p>
              </w:tc>
            </w:tr>
            <w:tr w:rsidR="006615C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15CC" w:rsidRDefault="00C74C02">
                  <w:pPr>
                    <w:pStyle w:val="NormalWeb"/>
                  </w:pPr>
                  <w:r>
                    <w:t>Subject to the completion of the scheme of arrangement between OBO Bettermann GmbH &amp; Co. KG (Germany, non-constituent) and O-Line Holdings (South Africa, constituent) and notification from the Stock Exchange, FTSE and the JSE announces the following changes: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153"/>
                    <w:gridCol w:w="3604"/>
                    <w:gridCol w:w="2253"/>
                  </w:tblGrid>
                  <w:tr w:rsidR="006615CC" w:rsidTr="00AE1A73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6615CC" w:rsidRDefault="00C74C02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INDEX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6615CC" w:rsidRDefault="00C74C02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CHANGE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6615CC" w:rsidRDefault="00C74C02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EFFECTIVE FROM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br/>
                          <w:t>START OF TRADING</w:t>
                        </w:r>
                      </w:p>
                    </w:tc>
                  </w:tr>
                  <w:tr w:rsidR="006615CC" w:rsidTr="00AE1A73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6615CC" w:rsidRDefault="00C74C02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AltX (J232)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6615CC" w:rsidRDefault="00C74C02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O-Line Holdings (South Africa, ZAE000110730, B29LG98) will be deleted from the index.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6615CC" w:rsidRDefault="00C74C02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25 June 2012</w:t>
                        </w:r>
                      </w:p>
                    </w:tc>
                  </w:tr>
                </w:tbl>
                <w:p w:rsidR="006615CC" w:rsidRDefault="006615CC">
                  <w:pPr>
                    <w:rPr>
                      <w:rFonts w:ascii="Verdana" w:eastAsia="Times New Roman" w:hAnsi="Verdana"/>
                      <w:vanish/>
                      <w:color w:val="003366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6615CC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3366"/>
                        <w:vAlign w:val="center"/>
                        <w:hideMark/>
                      </w:tcPr>
                      <w:p w:rsidR="006615CC" w:rsidRDefault="006615CC">
                        <w:pPr>
                          <w:rPr>
                            <w:rFonts w:ascii="Verdana" w:eastAsia="Times New Roman" w:hAnsi="Verdana"/>
                            <w:color w:val="003366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615CC" w:rsidRDefault="00C74C02">
                  <w:pPr>
                    <w:pStyle w:val="vsmlfont"/>
                  </w:pPr>
                  <w:r>
                    <w:t xml:space="preserve">FREE TRIAL OFFER: FTSE offers free one month index trials to interested clients. For further information or general enquiries please contact us at </w:t>
                  </w:r>
                  <w:hyperlink r:id="rId6" w:history="1">
                    <w:r>
                      <w:rPr>
                        <w:rStyle w:val="Hyperlink"/>
                      </w:rPr>
                      <w:t>info@ftse.com</w:t>
                    </w:r>
                  </w:hyperlink>
                  <w:r>
                    <w:t xml:space="preserve"> or indices@jse.co.za or call: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934"/>
                    <w:gridCol w:w="5092"/>
                  </w:tblGrid>
                  <w:tr w:rsidR="006615C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615CC" w:rsidRDefault="00C74C02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UK: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615CC" w:rsidRDefault="00C74C02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6615C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615CC" w:rsidRDefault="00C74C02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Europe, Middle East &amp; Africa: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615CC" w:rsidRDefault="00C74C02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6615C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615CC" w:rsidRDefault="00C74C02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615CC" w:rsidRDefault="00C74C02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+1 888 747 FTSE (3873) or +1 212 314 1139</w:t>
                        </w:r>
                      </w:p>
                    </w:tc>
                  </w:tr>
                  <w:tr w:rsidR="006615C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615CC" w:rsidRDefault="00C74C02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Asia Pacific: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615CC" w:rsidRDefault="00C74C02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+852 2164 3333 or +65 6223 3738 or +81 3 3581 2811</w:t>
                        </w:r>
                      </w:p>
                    </w:tc>
                  </w:tr>
                  <w:tr w:rsidR="006615C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615CC" w:rsidRDefault="00C74C02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JSE Limited: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615CC" w:rsidRDefault="00C74C02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(+27 11) 520 7106 or + (+27 11) 520 7137</w:t>
                        </w:r>
                      </w:p>
                    </w:tc>
                  </w:tr>
                </w:tbl>
                <w:p w:rsidR="006615CC" w:rsidRDefault="00C74C02">
                  <w:pPr>
                    <w:pStyle w:val="vsmlfont"/>
                  </w:pPr>
                  <w:r>
                    <w:t xml:space="preserve">Alternatively please visit our website at </w:t>
                  </w:r>
                  <w:hyperlink r:id="rId7" w:tgtFrame="blank" w:history="1">
                    <w:r>
                      <w:rPr>
                        <w:rStyle w:val="Hyperlink"/>
                      </w:rPr>
                      <w:t xml:space="preserve">www.ftse.com </w:t>
                    </w:r>
                  </w:hyperlink>
                  <w:r>
                    <w:t xml:space="preserve">or </w:t>
                  </w:r>
                  <w:hyperlink r:id="rId8" w:tgtFrame="blank" w:history="1">
                    <w:r>
                      <w:rPr>
                        <w:rStyle w:val="Hyperlink"/>
                      </w:rPr>
                      <w:t>www.ftsejse.co.za</w:t>
                    </w:r>
                  </w:hyperlink>
                </w:p>
              </w:tc>
            </w:tr>
            <w:tr w:rsidR="006615CC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6615CC" w:rsidRDefault="00C74C02">
                  <w:pPr>
                    <w:jc w:val="center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br/>
                  </w:r>
                  <w:hyperlink r:id="rId9" w:history="1">
                    <w:r>
                      <w:rPr>
                        <w:rStyle w:val="search1"/>
                        <w:rFonts w:eastAsia="Times New Roman"/>
                        <w:color w:val="666666"/>
                      </w:rPr>
                      <w:t>Terms of Use</w:t>
                    </w:r>
                  </w:hyperlink>
                  <w:r>
                    <w:rPr>
                      <w:rStyle w:val="search1"/>
                      <w:rFonts w:eastAsia="Times New Roman"/>
                      <w:color w:val="666666"/>
                    </w:rPr>
                    <w:t xml:space="preserve"> | Copyright © FTSE</w:t>
                  </w:r>
                </w:p>
              </w:tc>
            </w:tr>
          </w:tbl>
          <w:p w:rsidR="006615CC" w:rsidRDefault="006615CC">
            <w:pPr>
              <w:rPr>
                <w:rFonts w:ascii="Verdana" w:eastAsia="Times New Roman" w:hAnsi="Verdana"/>
                <w:color w:val="003366"/>
                <w:sz w:val="20"/>
                <w:szCs w:val="20"/>
              </w:rPr>
            </w:pPr>
          </w:p>
        </w:tc>
      </w:tr>
    </w:tbl>
    <w:p w:rsidR="006615CC" w:rsidRDefault="006615CC">
      <w:pPr>
        <w:rPr>
          <w:rFonts w:eastAsia="Times New Roman"/>
        </w:rPr>
      </w:pPr>
    </w:p>
    <w:sectPr w:rsidR="006615CC" w:rsidSect="00661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20"/>
  <w:noPunctuationKerning/>
  <w:characterSpacingControl w:val="doNotCompress"/>
  <w:compat/>
  <w:rsids>
    <w:rsidRoot w:val="00EB5FD6"/>
    <w:rsid w:val="006615CC"/>
    <w:rsid w:val="006B570A"/>
    <w:rsid w:val="00AE1A73"/>
    <w:rsid w:val="00C74C02"/>
    <w:rsid w:val="00EB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CC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15CC"/>
    <w:rPr>
      <w:rFonts w:ascii="Verdana" w:hAnsi="Verdana" w:hint="default"/>
      <w:strike w:val="0"/>
      <w:dstrike w:val="0"/>
      <w:color w:val="0033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615CC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615CC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userinfo">
    <w:name w:val="userinfo"/>
    <w:basedOn w:val="Normal"/>
    <w:rsid w:val="006615CC"/>
    <w:pPr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inputsml">
    <w:name w:val="inputsml"/>
    <w:basedOn w:val="Normal"/>
    <w:rsid w:val="006615CC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search">
    <w:name w:val="search"/>
    <w:basedOn w:val="Normal"/>
    <w:rsid w:val="006615CC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lingual">
    <w:name w:val="lingual"/>
    <w:basedOn w:val="Normal"/>
    <w:rsid w:val="006615CC"/>
    <w:pPr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bodyheader">
    <w:name w:val="bodyheader"/>
    <w:basedOn w:val="Normal"/>
    <w:rsid w:val="006615CC"/>
    <w:pPr>
      <w:spacing w:before="100" w:beforeAutospacing="1" w:after="100" w:afterAutospacing="1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ieselect">
    <w:name w:val="ieselect"/>
    <w:basedOn w:val="Normal"/>
    <w:rsid w:val="006615CC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smlfont">
    <w:name w:val="smlfont"/>
    <w:basedOn w:val="Normal"/>
    <w:rsid w:val="006615CC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vsmlfont">
    <w:name w:val="vsmlfont"/>
    <w:basedOn w:val="Normal"/>
    <w:rsid w:val="006615CC"/>
    <w:pPr>
      <w:spacing w:before="100" w:beforeAutospacing="1" w:after="100" w:afterAutospacing="1"/>
    </w:pPr>
    <w:rPr>
      <w:rFonts w:ascii="Verdana" w:hAnsi="Verdana"/>
      <w:color w:val="003366"/>
      <w:sz w:val="16"/>
      <w:szCs w:val="16"/>
    </w:rPr>
  </w:style>
  <w:style w:type="paragraph" w:customStyle="1" w:styleId="relatedlinks">
    <w:name w:val="relatedlinks"/>
    <w:basedOn w:val="Normal"/>
    <w:rsid w:val="006615CC"/>
    <w:pPr>
      <w:spacing w:before="100" w:beforeAutospacing="1" w:after="100" w:afterAutospacing="1"/>
    </w:pPr>
    <w:rPr>
      <w:rFonts w:ascii="Verdana" w:hAnsi="Verdana"/>
      <w:color w:val="003366"/>
      <w:sz w:val="14"/>
      <w:szCs w:val="14"/>
    </w:rPr>
  </w:style>
  <w:style w:type="paragraph" w:customStyle="1" w:styleId="inputnormal">
    <w:name w:val="inputnormal"/>
    <w:basedOn w:val="Normal"/>
    <w:rsid w:val="006615CC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pageheader">
    <w:name w:val="pageheader"/>
    <w:basedOn w:val="Normal"/>
    <w:rsid w:val="006615CC"/>
    <w:pPr>
      <w:spacing w:before="100" w:beforeAutospacing="1" w:after="100" w:afterAutospacing="1"/>
    </w:pPr>
    <w:rPr>
      <w:rFonts w:ascii="Arial" w:hAnsi="Arial" w:cs="Arial"/>
      <w:b/>
      <w:bCs/>
      <w:color w:val="003366"/>
      <w:sz w:val="28"/>
      <w:szCs w:val="28"/>
    </w:rPr>
  </w:style>
  <w:style w:type="paragraph" w:customStyle="1" w:styleId="ltpageheader">
    <w:name w:val="ltpageheader"/>
    <w:basedOn w:val="Normal"/>
    <w:rsid w:val="006615CC"/>
    <w:pPr>
      <w:spacing w:before="100" w:beforeAutospacing="1" w:after="100" w:afterAutospacing="1"/>
    </w:pPr>
    <w:rPr>
      <w:rFonts w:ascii="Arial" w:hAnsi="Arial" w:cs="Arial"/>
      <w:color w:val="003366"/>
      <w:sz w:val="28"/>
      <w:szCs w:val="28"/>
    </w:rPr>
  </w:style>
  <w:style w:type="paragraph" w:customStyle="1" w:styleId="Footer1">
    <w:name w:val="Footer1"/>
    <w:basedOn w:val="Normal"/>
    <w:rsid w:val="006615CC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paragraph" w:customStyle="1" w:styleId="ftseredlarge">
    <w:name w:val="ftseredlarge"/>
    <w:basedOn w:val="Normal"/>
    <w:rsid w:val="006615CC"/>
    <w:pPr>
      <w:spacing w:before="100" w:beforeAutospacing="1" w:after="100" w:afterAutospacing="1"/>
    </w:pPr>
    <w:rPr>
      <w:rFonts w:ascii="Tahoma" w:hAnsi="Tahoma" w:cs="Tahoma"/>
      <w:b/>
      <w:bCs/>
      <w:color w:val="FF6600"/>
    </w:rPr>
  </w:style>
  <w:style w:type="character" w:customStyle="1" w:styleId="search1">
    <w:name w:val="search1"/>
    <w:basedOn w:val="DefaultParagraphFont"/>
    <w:rsid w:val="006615CC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0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ejse.co.za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ftse.com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ts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tse.com/printable/terms_and_conditions.jsp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2012-06-24T22:00:00+00:00</JSE_x0020_Date>
    <JSEDate xmlns="4b9c4ad8-b913-4b33-a75f-8bb6922b9c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F86DC-6A0F-464E-AF6D-50503580C20B}"/>
</file>

<file path=customXml/itemProps2.xml><?xml version="1.0" encoding="utf-8"?>
<ds:datastoreItem xmlns:ds="http://schemas.openxmlformats.org/officeDocument/2006/customXml" ds:itemID="{5D7E3CD2-9012-4C8F-960D-2338ACD34F01}"/>
</file>

<file path=customXml/itemProps3.xml><?xml version="1.0" encoding="utf-8"?>
<ds:datastoreItem xmlns:ds="http://schemas.openxmlformats.org/officeDocument/2006/customXml" ds:itemID="{CE09D591-1EFA-4C1A-A858-31BD6F3345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1206</Characters>
  <Application>Microsoft Office Word</Application>
  <DocSecurity>4</DocSecurity>
  <Lines>10</Lines>
  <Paragraphs>2</Paragraphs>
  <ScaleCrop>false</ScaleCrop>
  <Company>FTSE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20120625 O-Line Holdings Scheme Of Arrangement docx</dc:title>
  <dc:subject/>
  <dc:creator>MarcinADM</dc:creator>
  <cp:keywords/>
  <dc:description/>
  <cp:lastModifiedBy>KellyR</cp:lastModifiedBy>
  <cp:revision>2</cp:revision>
  <dcterms:created xsi:type="dcterms:W3CDTF">2012-06-20T12:44:00Z</dcterms:created>
  <dcterms:modified xsi:type="dcterms:W3CDTF">2012-06-20T12:44:00Z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