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54"/>
        <w:gridCol w:w="1546"/>
      </w:tblGrid>
      <w:tr w:rsidR="00C6366F" w:rsidRPr="00C6366F" w:rsidTr="00C6366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13.5623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17.9593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15.7361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EUR/DOLLAR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1.1603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AUD/RAND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10.0870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JPY/RAND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0.122784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CAD/RAND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10.2840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CHF/RAND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13.6322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CNH/RAND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2.0996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NZD/RAND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9.4199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TRY/RAND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2.8739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DKK/RAND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2.1119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SGD/RAND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10.0360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HKD/RAND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1.7278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AED / RAND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3.6211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KES/RAND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0.1341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ZMW/RAND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1.3618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BWP/RAND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1.3155</w:t>
            </w:r>
          </w:p>
        </w:tc>
      </w:tr>
      <w:tr w:rsidR="00C6366F" w:rsidRPr="00C6366F" w:rsidTr="00C6366F">
        <w:trPr>
          <w:trHeight w:val="315"/>
        </w:trPr>
        <w:tc>
          <w:tcPr>
            <w:tcW w:w="235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SEK/RAND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1.5358</w:t>
            </w:r>
          </w:p>
        </w:tc>
      </w:tr>
      <w:tr w:rsidR="00C6366F" w:rsidRPr="00C6366F" w:rsidTr="00C6366F">
        <w:trPr>
          <w:trHeight w:val="330"/>
        </w:trPr>
        <w:tc>
          <w:tcPr>
            <w:tcW w:w="23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NOK/RAND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366F" w:rsidRPr="00C6366F" w:rsidRDefault="00C6366F" w:rsidP="00C6366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366F">
              <w:rPr>
                <w:rFonts w:ascii="Arial" w:hAnsi="Arial" w:cs="Arial"/>
                <w:sz w:val="24"/>
                <w:szCs w:val="24"/>
                <w:lang w:val="en-ZA" w:eastAsia="en-ZA"/>
              </w:rPr>
              <w:t>1.6652</w:t>
            </w:r>
          </w:p>
        </w:tc>
      </w:tr>
      <w:tr w:rsidR="00C6366F" w:rsidRPr="00C6366F" w:rsidTr="00C6366F">
        <w:trPr>
          <w:trHeight w:val="255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66F" w:rsidRPr="00C6366F" w:rsidRDefault="00C6366F" w:rsidP="00C6366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66F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6366F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6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636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636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636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636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636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636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36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36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636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636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636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636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36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636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36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636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66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6366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6366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6366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636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6366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6366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366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366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6366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6366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6366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6366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366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6366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366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636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5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2018-06-18T14:01:00Z</dcterms:created>
  <dcterms:modified xsi:type="dcterms:W3CDTF">2018-06-18T14:06:00Z</dcterms:modified>
</cp:coreProperties>
</file>